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7" w:rsidRDefault="00622A37" w:rsidP="00622A37">
      <w:pPr>
        <w:autoSpaceDE w:val="0"/>
        <w:autoSpaceDN w:val="0"/>
        <w:adjustRightInd w:val="0"/>
        <w:spacing w:after="0" w:line="240" w:lineRule="auto"/>
        <w:jc w:val="center"/>
      </w:pPr>
      <w:r w:rsidRPr="00EF7CA4">
        <w:rPr>
          <w:sz w:val="20"/>
          <w:szCs w:val="20"/>
          <w:lang w:val="en-US"/>
        </w:rPr>
        <w:object w:dxaOrig="922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8" o:title=""/>
          </v:shape>
          <o:OLEObject Type="Embed" ProgID="Word.Picture.8" ShapeID="_x0000_i1025" DrawAspect="Content" ObjectID="_1462699077" r:id="rId9"/>
        </w:object>
      </w: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F3750">
        <w:rPr>
          <w:rFonts w:ascii="Times New Roman" w:hAnsi="Times New Roman" w:cs="Times New Roman"/>
          <w:b/>
          <w:bCs/>
          <w:sz w:val="34"/>
          <w:szCs w:val="34"/>
        </w:rPr>
        <w:t>ОБЩЕСТВЕННАЯ ПАЛАТА ОРЕНБУРГСКОЙ ОБЛАСТИ</w:t>
      </w: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  <w:bookmarkStart w:id="0" w:name="_GoBack"/>
      <w:bookmarkEnd w:id="0"/>
    </w:p>
    <w:p w:rsidR="00622A37" w:rsidRPr="00A329C1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29C1">
        <w:rPr>
          <w:rFonts w:ascii="Times New Roman" w:hAnsi="Times New Roman" w:cs="Times New Roman"/>
          <w:b/>
          <w:bCs/>
          <w:sz w:val="36"/>
          <w:szCs w:val="36"/>
        </w:rPr>
        <w:t>СБОРНИК</w:t>
      </w: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3750">
        <w:rPr>
          <w:rFonts w:ascii="Times New Roman" w:hAnsi="Times New Roman" w:cs="Times New Roman"/>
          <w:sz w:val="36"/>
          <w:szCs w:val="36"/>
        </w:rPr>
        <w:t>Материалов Общественной палаты</w:t>
      </w: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3750">
        <w:rPr>
          <w:rFonts w:ascii="Times New Roman" w:hAnsi="Times New Roman" w:cs="Times New Roman"/>
          <w:sz w:val="36"/>
          <w:szCs w:val="36"/>
        </w:rPr>
        <w:t>Оренбургской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за 2013 год</w:t>
      </w: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E46" w:rsidRDefault="00A71E46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E46" w:rsidRDefault="00A71E46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E46" w:rsidRDefault="00A71E46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E46" w:rsidRDefault="00A71E46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A37" w:rsidRPr="005F3750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3750">
        <w:rPr>
          <w:rFonts w:ascii="Times New Roman" w:hAnsi="Times New Roman" w:cs="Times New Roman"/>
          <w:sz w:val="32"/>
          <w:szCs w:val="32"/>
        </w:rPr>
        <w:t>Оренбург – 201</w:t>
      </w:r>
      <w:r>
        <w:rPr>
          <w:rFonts w:ascii="Times New Roman" w:hAnsi="Times New Roman" w:cs="Times New Roman"/>
          <w:sz w:val="32"/>
          <w:szCs w:val="32"/>
        </w:rPr>
        <w:t>3 г.</w:t>
      </w: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37" w:rsidRDefault="00622A37" w:rsidP="0062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37" w:rsidRPr="005C72B8" w:rsidRDefault="00622A37" w:rsidP="00643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22A37" w:rsidRDefault="00622A37" w:rsidP="0062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A37" w:rsidRPr="005C72B8" w:rsidRDefault="00622A37" w:rsidP="00622A37">
      <w:pPr>
        <w:rPr>
          <w:rFonts w:ascii="Times New Roman" w:hAnsi="Times New Roman" w:cs="Times New Roman"/>
          <w:b/>
          <w:sz w:val="28"/>
          <w:szCs w:val="28"/>
        </w:rPr>
      </w:pPr>
      <w:r w:rsidRPr="005C72B8">
        <w:rPr>
          <w:rFonts w:ascii="Times New Roman" w:hAnsi="Times New Roman" w:cs="Times New Roman"/>
          <w:b/>
          <w:sz w:val="28"/>
          <w:szCs w:val="28"/>
        </w:rPr>
        <w:t>Пленарные заседания Общественной палаты:</w:t>
      </w:r>
    </w:p>
    <w:tbl>
      <w:tblPr>
        <w:tblStyle w:val="a3"/>
        <w:tblW w:w="10031" w:type="dxa"/>
        <w:tblLook w:val="04A0"/>
      </w:tblPr>
      <w:tblGrid>
        <w:gridCol w:w="8330"/>
        <w:gridCol w:w="1701"/>
      </w:tblGrid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0B3C01">
            <w:pPr>
              <w:jc w:val="both"/>
              <w:rPr>
                <w:sz w:val="24"/>
                <w:szCs w:val="24"/>
              </w:rPr>
            </w:pPr>
            <w:r w:rsidRPr="006C7D57">
              <w:rPr>
                <w:sz w:val="28"/>
                <w:szCs w:val="28"/>
              </w:rPr>
              <w:t>Постановление</w:t>
            </w:r>
            <w:r w:rsidRPr="00522E52">
              <w:rPr>
                <w:sz w:val="24"/>
                <w:szCs w:val="24"/>
              </w:rPr>
              <w:t xml:space="preserve"> «</w:t>
            </w:r>
            <w:r w:rsidR="000B3C01" w:rsidRPr="000B3C01">
              <w:rPr>
                <w:sz w:val="24"/>
                <w:szCs w:val="24"/>
              </w:rPr>
              <w:t>О  проекте Федерального Закона</w:t>
            </w:r>
            <w:r w:rsidR="000B3C01">
              <w:rPr>
                <w:sz w:val="24"/>
                <w:szCs w:val="24"/>
              </w:rPr>
              <w:t xml:space="preserve"> </w:t>
            </w:r>
            <w:r w:rsidR="000B3C01" w:rsidRPr="000B3C01">
              <w:rPr>
                <w:sz w:val="24"/>
                <w:szCs w:val="24"/>
              </w:rPr>
              <w:t>«Об основах обществе</w:t>
            </w:r>
            <w:r w:rsidR="000B3C01" w:rsidRPr="000B3C01">
              <w:rPr>
                <w:sz w:val="24"/>
                <w:szCs w:val="24"/>
              </w:rPr>
              <w:t>н</w:t>
            </w:r>
            <w:r w:rsidR="000B3C01" w:rsidRPr="000B3C01">
              <w:rPr>
                <w:sz w:val="24"/>
                <w:szCs w:val="24"/>
              </w:rPr>
              <w:t>ного контроля</w:t>
            </w:r>
            <w:r w:rsidR="000B3C01">
              <w:rPr>
                <w:sz w:val="24"/>
                <w:szCs w:val="24"/>
              </w:rPr>
              <w:t xml:space="preserve"> </w:t>
            </w:r>
            <w:r w:rsidR="000B3C01" w:rsidRPr="000B3C01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A71E46">
            <w:pPr>
              <w:ind w:right="-108" w:firstLine="317"/>
              <w:rPr>
                <w:sz w:val="24"/>
                <w:szCs w:val="24"/>
              </w:rPr>
            </w:pPr>
          </w:p>
          <w:p w:rsidR="00622A37" w:rsidRPr="00522E52" w:rsidRDefault="00622A37" w:rsidP="0074374F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74374F">
              <w:rPr>
                <w:sz w:val="24"/>
                <w:szCs w:val="24"/>
              </w:rPr>
              <w:t>4</w:t>
            </w:r>
            <w:r w:rsidR="00895C85">
              <w:rPr>
                <w:sz w:val="24"/>
                <w:szCs w:val="24"/>
              </w:rPr>
              <w:t>-</w:t>
            </w:r>
            <w:r w:rsidR="0074374F">
              <w:rPr>
                <w:sz w:val="24"/>
                <w:szCs w:val="24"/>
              </w:rPr>
              <w:t>6</w:t>
            </w:r>
          </w:p>
        </w:tc>
      </w:tr>
      <w:tr w:rsidR="006C7D5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6C7D57">
            <w:pPr>
              <w:rPr>
                <w:sz w:val="24"/>
                <w:szCs w:val="24"/>
              </w:rPr>
            </w:pPr>
          </w:p>
          <w:p w:rsidR="006C7D57" w:rsidRPr="00522E52" w:rsidRDefault="006C7D57" w:rsidP="006C7D57">
            <w:pPr>
              <w:rPr>
                <w:sz w:val="24"/>
                <w:szCs w:val="24"/>
              </w:rPr>
            </w:pPr>
            <w:r w:rsidRPr="006C7D57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 xml:space="preserve"> </w:t>
            </w:r>
            <w:r w:rsidRPr="006C7D57">
              <w:rPr>
                <w:sz w:val="24"/>
                <w:szCs w:val="24"/>
              </w:rPr>
              <w:t>О ключевых вопросах перевода экономики Оренбургской области на инновационный путь развития (27 июня 2013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A71E46">
            <w:pPr>
              <w:ind w:right="-108" w:firstLine="317"/>
              <w:rPr>
                <w:sz w:val="24"/>
                <w:szCs w:val="24"/>
              </w:rPr>
            </w:pPr>
          </w:p>
          <w:p w:rsidR="006C7D57" w:rsidRPr="00522E52" w:rsidRDefault="006C7D57" w:rsidP="0074374F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</w:t>
            </w:r>
            <w:r w:rsidR="007437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74374F">
              <w:rPr>
                <w:sz w:val="24"/>
                <w:szCs w:val="24"/>
              </w:rPr>
              <w:t>4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895C85">
            <w:pPr>
              <w:jc w:val="both"/>
              <w:rPr>
                <w:sz w:val="28"/>
                <w:szCs w:val="28"/>
              </w:rPr>
            </w:pPr>
          </w:p>
          <w:p w:rsidR="00622A37" w:rsidRPr="00522E52" w:rsidRDefault="00622A37" w:rsidP="00895C85">
            <w:pPr>
              <w:jc w:val="both"/>
              <w:rPr>
                <w:sz w:val="24"/>
                <w:szCs w:val="24"/>
              </w:rPr>
            </w:pPr>
            <w:r w:rsidRPr="006C7D57">
              <w:rPr>
                <w:sz w:val="28"/>
                <w:szCs w:val="28"/>
              </w:rPr>
              <w:t>Постановление</w:t>
            </w:r>
            <w:r w:rsidRPr="00522E52">
              <w:rPr>
                <w:sz w:val="24"/>
                <w:szCs w:val="24"/>
              </w:rPr>
              <w:t xml:space="preserve"> «</w:t>
            </w:r>
            <w:r w:rsidR="00895C85" w:rsidRPr="00895C85">
              <w:rPr>
                <w:sz w:val="24"/>
                <w:szCs w:val="24"/>
              </w:rPr>
              <w:t>О состоянии и мерах по переводу экономики Оренбур</w:t>
            </w:r>
            <w:r w:rsidR="00895C85" w:rsidRPr="00895C85">
              <w:rPr>
                <w:sz w:val="24"/>
                <w:szCs w:val="24"/>
              </w:rPr>
              <w:t>г</w:t>
            </w:r>
            <w:r w:rsidR="00895C85" w:rsidRPr="00895C85">
              <w:rPr>
                <w:sz w:val="24"/>
                <w:szCs w:val="24"/>
              </w:rPr>
              <w:t>ской области на инновационный путь развития</w:t>
            </w:r>
            <w:r w:rsidRPr="00522E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6C7D57">
            <w:pPr>
              <w:ind w:right="-108" w:firstLine="317"/>
              <w:rPr>
                <w:sz w:val="24"/>
                <w:szCs w:val="24"/>
              </w:rPr>
            </w:pPr>
          </w:p>
          <w:p w:rsidR="00622A37" w:rsidRDefault="00622A37" w:rsidP="006C7D57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895C85">
              <w:rPr>
                <w:sz w:val="24"/>
                <w:szCs w:val="24"/>
              </w:rPr>
              <w:t>1</w:t>
            </w:r>
            <w:r w:rsidR="007437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AD705B">
              <w:rPr>
                <w:sz w:val="24"/>
                <w:szCs w:val="24"/>
              </w:rPr>
              <w:t>1</w:t>
            </w:r>
            <w:r w:rsidR="0074374F">
              <w:rPr>
                <w:sz w:val="24"/>
                <w:szCs w:val="24"/>
              </w:rPr>
              <w:t>7</w:t>
            </w:r>
          </w:p>
          <w:p w:rsidR="006C7D57" w:rsidRPr="00522E52" w:rsidRDefault="006C7D57" w:rsidP="006C7D57">
            <w:pPr>
              <w:ind w:right="-108" w:firstLine="317"/>
              <w:rPr>
                <w:sz w:val="24"/>
                <w:szCs w:val="24"/>
              </w:rPr>
            </w:pPr>
          </w:p>
        </w:tc>
      </w:tr>
      <w:tr w:rsidR="006C7D5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6C7D57">
            <w:pPr>
              <w:rPr>
                <w:bCs/>
                <w:sz w:val="24"/>
                <w:szCs w:val="24"/>
              </w:rPr>
            </w:pPr>
          </w:p>
          <w:p w:rsidR="006C7D57" w:rsidRPr="006C7D57" w:rsidRDefault="006C7D57" w:rsidP="006C7D57">
            <w:pPr>
              <w:rPr>
                <w:sz w:val="28"/>
                <w:szCs w:val="28"/>
              </w:rPr>
            </w:pPr>
            <w:r w:rsidRPr="006C7D57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нформация </w:t>
            </w:r>
            <w:r w:rsidRPr="006C7D57">
              <w:rPr>
                <w:bCs/>
                <w:sz w:val="24"/>
                <w:szCs w:val="24"/>
              </w:rPr>
              <w:t xml:space="preserve"> О демографической ситуации в сельских муниципальных обр</w:t>
            </w:r>
            <w:r w:rsidRPr="006C7D57">
              <w:rPr>
                <w:bCs/>
                <w:sz w:val="24"/>
                <w:szCs w:val="24"/>
              </w:rPr>
              <w:t>а</w:t>
            </w:r>
            <w:r w:rsidRPr="006C7D57">
              <w:rPr>
                <w:bCs/>
                <w:sz w:val="24"/>
                <w:szCs w:val="24"/>
              </w:rPr>
              <w:t>зованиях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6C7D57">
            <w:pPr>
              <w:ind w:right="-108" w:firstLine="317"/>
              <w:rPr>
                <w:sz w:val="24"/>
                <w:szCs w:val="24"/>
              </w:rPr>
            </w:pPr>
          </w:p>
          <w:p w:rsidR="006C7D57" w:rsidRDefault="006C7D57" w:rsidP="006C7D57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</w:t>
            </w:r>
            <w:r w:rsidR="007437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74374F">
              <w:rPr>
                <w:sz w:val="24"/>
                <w:szCs w:val="24"/>
              </w:rPr>
              <w:t>3</w:t>
            </w:r>
          </w:p>
          <w:p w:rsidR="006C7D57" w:rsidRPr="00522E52" w:rsidRDefault="006C7D57" w:rsidP="006C7D57">
            <w:pPr>
              <w:ind w:right="-108" w:firstLine="317"/>
              <w:rPr>
                <w:sz w:val="24"/>
                <w:szCs w:val="24"/>
              </w:rPr>
            </w:pP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AD705B">
            <w:pPr>
              <w:jc w:val="both"/>
              <w:rPr>
                <w:sz w:val="24"/>
                <w:szCs w:val="24"/>
              </w:rPr>
            </w:pPr>
            <w:r w:rsidRPr="006C7D57">
              <w:rPr>
                <w:sz w:val="28"/>
                <w:szCs w:val="28"/>
              </w:rPr>
              <w:t>Постановление</w:t>
            </w:r>
            <w:r w:rsidRPr="00522E52">
              <w:rPr>
                <w:spacing w:val="-3"/>
                <w:sz w:val="24"/>
                <w:szCs w:val="24"/>
              </w:rPr>
              <w:t xml:space="preserve"> «</w:t>
            </w:r>
            <w:r w:rsidR="00AD705B" w:rsidRPr="00AD705B">
              <w:rPr>
                <w:sz w:val="24"/>
                <w:szCs w:val="24"/>
              </w:rPr>
              <w:t>О демографической ситуации</w:t>
            </w:r>
            <w:r w:rsidR="00AD705B">
              <w:rPr>
                <w:sz w:val="24"/>
                <w:szCs w:val="24"/>
              </w:rPr>
              <w:t xml:space="preserve"> </w:t>
            </w:r>
            <w:r w:rsidR="00AD705B" w:rsidRPr="00AD705B">
              <w:rPr>
                <w:sz w:val="24"/>
                <w:szCs w:val="24"/>
              </w:rPr>
              <w:t>в  сельских муниципальных образованиях</w:t>
            </w:r>
            <w:r w:rsidRPr="00522E52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74374F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6C7D57">
              <w:rPr>
                <w:sz w:val="24"/>
                <w:szCs w:val="24"/>
              </w:rPr>
              <w:t>2</w:t>
            </w:r>
            <w:r w:rsidR="0074374F">
              <w:rPr>
                <w:sz w:val="24"/>
                <w:szCs w:val="24"/>
              </w:rPr>
              <w:t>4</w:t>
            </w:r>
            <w:r w:rsidR="006C7D57">
              <w:rPr>
                <w:sz w:val="24"/>
                <w:szCs w:val="24"/>
              </w:rPr>
              <w:t>-2</w:t>
            </w:r>
            <w:r w:rsidR="0074374F">
              <w:rPr>
                <w:sz w:val="24"/>
                <w:szCs w:val="24"/>
              </w:rPr>
              <w:t>6</w:t>
            </w:r>
          </w:p>
        </w:tc>
      </w:tr>
    </w:tbl>
    <w:p w:rsidR="001E5D28" w:rsidRDefault="001E5D28" w:rsidP="0062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A37" w:rsidRDefault="00622A37" w:rsidP="0062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Общественной палаты:</w:t>
      </w:r>
    </w:p>
    <w:p w:rsidR="005613A8" w:rsidRPr="005C72B8" w:rsidRDefault="005613A8" w:rsidP="0062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8330"/>
        <w:gridCol w:w="1701"/>
      </w:tblGrid>
      <w:tr w:rsidR="006C7D5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C7D57" w:rsidRPr="008A174A" w:rsidRDefault="005613A8" w:rsidP="005613A8">
            <w:pPr>
              <w:suppressAutoHyphens/>
              <w:rPr>
                <w:spacing w:val="-1"/>
                <w:sz w:val="24"/>
                <w:szCs w:val="24"/>
              </w:rPr>
            </w:pPr>
            <w:r w:rsidRPr="005613A8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 xml:space="preserve"> </w:t>
            </w:r>
            <w:r w:rsidRPr="005613A8">
              <w:rPr>
                <w:sz w:val="24"/>
                <w:szCs w:val="24"/>
              </w:rPr>
              <w:t>О состоянии безопасности на дорогах и улицах</w:t>
            </w:r>
            <w:r>
              <w:rPr>
                <w:sz w:val="24"/>
                <w:szCs w:val="24"/>
              </w:rPr>
              <w:t xml:space="preserve"> </w:t>
            </w:r>
            <w:r w:rsidRPr="005613A8">
              <w:rPr>
                <w:sz w:val="24"/>
                <w:szCs w:val="24"/>
              </w:rPr>
              <w:t>в муниципальных образованиях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7D57" w:rsidRPr="00522E52" w:rsidRDefault="005613A8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30-34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1E5D28">
            <w:pPr>
              <w:jc w:val="both"/>
              <w:rPr>
                <w:sz w:val="24"/>
                <w:szCs w:val="24"/>
              </w:rPr>
            </w:pPr>
            <w:r w:rsidRPr="008A174A">
              <w:rPr>
                <w:spacing w:val="-1"/>
                <w:sz w:val="24"/>
                <w:szCs w:val="24"/>
              </w:rPr>
              <w:t>Решение «</w:t>
            </w:r>
            <w:r w:rsidR="001E5D28" w:rsidRPr="001E5D28">
              <w:rPr>
                <w:spacing w:val="-1"/>
                <w:sz w:val="24"/>
                <w:szCs w:val="24"/>
              </w:rPr>
              <w:t>О состоянии безопасности на дорогах и улицах в муниципальных образованиях Оренбургской области</w:t>
            </w:r>
            <w:r w:rsidRPr="008A174A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1E5D28">
              <w:rPr>
                <w:sz w:val="24"/>
                <w:szCs w:val="24"/>
              </w:rPr>
              <w:t>3</w:t>
            </w:r>
            <w:r w:rsidR="005613A8">
              <w:rPr>
                <w:sz w:val="24"/>
                <w:szCs w:val="24"/>
              </w:rPr>
              <w:t>5-39</w:t>
            </w:r>
          </w:p>
        </w:tc>
      </w:tr>
      <w:tr w:rsidR="005613A8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5613A8">
            <w:pPr>
              <w:rPr>
                <w:spacing w:val="-1"/>
                <w:sz w:val="24"/>
                <w:szCs w:val="24"/>
              </w:rPr>
            </w:pPr>
          </w:p>
          <w:p w:rsidR="005613A8" w:rsidRPr="00522E52" w:rsidRDefault="005613A8" w:rsidP="005613A8">
            <w:pPr>
              <w:rPr>
                <w:sz w:val="24"/>
                <w:szCs w:val="24"/>
              </w:rPr>
            </w:pPr>
            <w:r w:rsidRPr="005613A8">
              <w:rPr>
                <w:spacing w:val="-1"/>
                <w:sz w:val="24"/>
                <w:szCs w:val="24"/>
              </w:rPr>
              <w:t>Информация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613A8">
              <w:rPr>
                <w:spacing w:val="-1"/>
                <w:sz w:val="24"/>
                <w:szCs w:val="24"/>
              </w:rPr>
              <w:t>о роли национально-культурных объединений в сохранении и развитии духовной культуры народов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5613A8">
            <w:pPr>
              <w:ind w:right="-108" w:firstLine="317"/>
              <w:rPr>
                <w:sz w:val="24"/>
                <w:szCs w:val="24"/>
              </w:rPr>
            </w:pPr>
          </w:p>
          <w:p w:rsidR="005613A8" w:rsidRPr="00522E52" w:rsidRDefault="005613A8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40-48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70431" w:rsidRPr="00670431" w:rsidRDefault="00622A37" w:rsidP="00670431">
            <w:pPr>
              <w:jc w:val="both"/>
              <w:rPr>
                <w:spacing w:val="-1"/>
                <w:sz w:val="24"/>
                <w:szCs w:val="24"/>
              </w:rPr>
            </w:pPr>
            <w:r w:rsidRPr="008A174A">
              <w:rPr>
                <w:spacing w:val="-1"/>
                <w:sz w:val="24"/>
                <w:szCs w:val="24"/>
              </w:rPr>
              <w:t>Решение</w:t>
            </w:r>
            <w:r w:rsidRPr="00522E52">
              <w:rPr>
                <w:sz w:val="24"/>
                <w:szCs w:val="24"/>
              </w:rPr>
              <w:t xml:space="preserve"> </w:t>
            </w:r>
            <w:r w:rsidRPr="00DA3610">
              <w:rPr>
                <w:spacing w:val="-1"/>
                <w:sz w:val="24"/>
                <w:szCs w:val="24"/>
              </w:rPr>
              <w:t>«</w:t>
            </w:r>
            <w:r w:rsidR="00670431" w:rsidRPr="00670431">
              <w:rPr>
                <w:spacing w:val="-1"/>
                <w:sz w:val="24"/>
                <w:szCs w:val="24"/>
              </w:rPr>
              <w:t>О роли  национально-культурных</w:t>
            </w:r>
            <w:r w:rsidR="00670431">
              <w:rPr>
                <w:spacing w:val="-1"/>
                <w:sz w:val="24"/>
                <w:szCs w:val="24"/>
              </w:rPr>
              <w:t xml:space="preserve"> </w:t>
            </w:r>
            <w:r w:rsidR="00670431" w:rsidRPr="00670431">
              <w:rPr>
                <w:spacing w:val="-1"/>
                <w:sz w:val="24"/>
                <w:szCs w:val="24"/>
              </w:rPr>
              <w:t xml:space="preserve">объединений в сохранении и </w:t>
            </w:r>
          </w:p>
          <w:p w:rsidR="00622A37" w:rsidRPr="00522E52" w:rsidRDefault="00670431" w:rsidP="00670431">
            <w:pPr>
              <w:jc w:val="both"/>
              <w:rPr>
                <w:sz w:val="24"/>
                <w:szCs w:val="24"/>
              </w:rPr>
            </w:pPr>
            <w:r w:rsidRPr="00670431">
              <w:rPr>
                <w:spacing w:val="-1"/>
                <w:sz w:val="24"/>
                <w:szCs w:val="24"/>
              </w:rPr>
              <w:t>развитии духовной культуры народов Оренбургской области</w:t>
            </w:r>
            <w:r w:rsidR="00622A37" w:rsidRPr="00DA3610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670431">
              <w:rPr>
                <w:sz w:val="24"/>
                <w:szCs w:val="24"/>
              </w:rPr>
              <w:t>4</w:t>
            </w:r>
            <w:r w:rsidR="005613A8">
              <w:rPr>
                <w:sz w:val="24"/>
                <w:szCs w:val="24"/>
              </w:rPr>
              <w:t>9-51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613A8" w:rsidRDefault="005613A8" w:rsidP="00A1116E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1116E" w:rsidRPr="00A1116E" w:rsidRDefault="00622A37" w:rsidP="00A1116E">
            <w:pPr>
              <w:jc w:val="both"/>
              <w:rPr>
                <w:spacing w:val="-1"/>
                <w:sz w:val="24"/>
                <w:szCs w:val="24"/>
              </w:rPr>
            </w:pPr>
            <w:r w:rsidRPr="008A174A">
              <w:rPr>
                <w:spacing w:val="-1"/>
                <w:sz w:val="24"/>
                <w:szCs w:val="24"/>
              </w:rPr>
              <w:t>Решение</w:t>
            </w:r>
            <w:r w:rsidRPr="00522E52">
              <w:rPr>
                <w:spacing w:val="-3"/>
                <w:sz w:val="24"/>
                <w:szCs w:val="24"/>
              </w:rPr>
              <w:t xml:space="preserve"> «</w:t>
            </w:r>
            <w:r w:rsidR="00A1116E" w:rsidRPr="00A1116E">
              <w:rPr>
                <w:spacing w:val="-1"/>
                <w:sz w:val="24"/>
                <w:szCs w:val="24"/>
              </w:rPr>
              <w:t>Проблемы реализации</w:t>
            </w:r>
            <w:r w:rsidR="00A1116E">
              <w:rPr>
                <w:spacing w:val="-1"/>
                <w:sz w:val="24"/>
                <w:szCs w:val="24"/>
              </w:rPr>
              <w:t xml:space="preserve"> </w:t>
            </w:r>
            <w:r w:rsidR="00A1116E" w:rsidRPr="00A1116E">
              <w:rPr>
                <w:spacing w:val="-1"/>
                <w:sz w:val="24"/>
                <w:szCs w:val="24"/>
              </w:rPr>
              <w:t>Федерального Закона</w:t>
            </w:r>
            <w:r w:rsidR="00A1116E">
              <w:rPr>
                <w:spacing w:val="-1"/>
                <w:sz w:val="24"/>
                <w:szCs w:val="24"/>
              </w:rPr>
              <w:t xml:space="preserve"> </w:t>
            </w:r>
            <w:r w:rsidR="00A1116E" w:rsidRPr="00A1116E">
              <w:rPr>
                <w:spacing w:val="-1"/>
                <w:sz w:val="24"/>
                <w:szCs w:val="24"/>
              </w:rPr>
              <w:t>"Об общих принципах</w:t>
            </w:r>
          </w:p>
          <w:p w:rsidR="00622A37" w:rsidRPr="00522E52" w:rsidRDefault="00A1116E" w:rsidP="00A1116E">
            <w:pPr>
              <w:jc w:val="both"/>
              <w:rPr>
                <w:sz w:val="24"/>
                <w:szCs w:val="24"/>
              </w:rPr>
            </w:pPr>
            <w:r w:rsidRPr="00A1116E">
              <w:rPr>
                <w:spacing w:val="-1"/>
                <w:sz w:val="24"/>
                <w:szCs w:val="24"/>
              </w:rPr>
              <w:t xml:space="preserve"> организации местного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1116E">
              <w:rPr>
                <w:spacing w:val="-1"/>
                <w:sz w:val="24"/>
                <w:szCs w:val="24"/>
              </w:rPr>
              <w:t>самоуправления в РФ»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1116E">
              <w:rPr>
                <w:spacing w:val="-1"/>
                <w:sz w:val="24"/>
                <w:szCs w:val="24"/>
              </w:rPr>
              <w:t>на уровне сельских поселений</w:t>
            </w:r>
            <w:r w:rsidR="00622A37" w:rsidRPr="005A52B8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Default="00622A37" w:rsidP="00A71E46">
            <w:pPr>
              <w:ind w:right="-108" w:firstLine="317"/>
              <w:rPr>
                <w:sz w:val="24"/>
                <w:szCs w:val="24"/>
              </w:rPr>
            </w:pPr>
          </w:p>
          <w:p w:rsidR="00622A37" w:rsidRPr="00522E52" w:rsidRDefault="00622A37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A1116E">
              <w:rPr>
                <w:sz w:val="24"/>
                <w:szCs w:val="24"/>
              </w:rPr>
              <w:t>5</w:t>
            </w:r>
            <w:r w:rsidR="005613A8">
              <w:rPr>
                <w:sz w:val="24"/>
                <w:szCs w:val="24"/>
              </w:rPr>
              <w:t>2-54</w:t>
            </w:r>
          </w:p>
        </w:tc>
      </w:tr>
      <w:tr w:rsidR="005613A8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5613A8">
            <w:pPr>
              <w:rPr>
                <w:sz w:val="24"/>
                <w:szCs w:val="24"/>
              </w:rPr>
            </w:pPr>
          </w:p>
          <w:p w:rsidR="005613A8" w:rsidRPr="005613A8" w:rsidRDefault="005613A8" w:rsidP="005613A8">
            <w:pPr>
              <w:rPr>
                <w:sz w:val="24"/>
                <w:szCs w:val="24"/>
              </w:rPr>
            </w:pPr>
            <w:r w:rsidRPr="005613A8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</w:t>
            </w:r>
            <w:r w:rsidRPr="005613A8">
              <w:rPr>
                <w:sz w:val="24"/>
                <w:szCs w:val="24"/>
              </w:rPr>
              <w:t xml:space="preserve">по вопросу «О доступности и качестве государственных и </w:t>
            </w:r>
          </w:p>
          <w:p w:rsidR="005613A8" w:rsidRPr="00522E52" w:rsidRDefault="005613A8" w:rsidP="005613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3A8">
              <w:rPr>
                <w:sz w:val="24"/>
                <w:szCs w:val="24"/>
              </w:rPr>
              <w:t>муниципальных услуг, предоставляемых населению»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5613A8">
            <w:pPr>
              <w:ind w:right="-108" w:firstLine="317"/>
              <w:rPr>
                <w:sz w:val="24"/>
                <w:szCs w:val="24"/>
              </w:rPr>
            </w:pPr>
          </w:p>
          <w:p w:rsidR="005613A8" w:rsidRPr="00522E52" w:rsidRDefault="005613A8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55-62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312095" w:rsidRPr="00312095" w:rsidRDefault="00622A37" w:rsidP="00312095">
            <w:pPr>
              <w:jc w:val="both"/>
              <w:rPr>
                <w:spacing w:val="-1"/>
                <w:sz w:val="24"/>
                <w:szCs w:val="24"/>
              </w:rPr>
            </w:pPr>
            <w:r w:rsidRPr="008A174A">
              <w:rPr>
                <w:spacing w:val="-1"/>
                <w:sz w:val="24"/>
                <w:szCs w:val="24"/>
              </w:rPr>
              <w:t>Решение</w:t>
            </w:r>
            <w:r w:rsidRPr="00522E52">
              <w:rPr>
                <w:spacing w:val="-3"/>
                <w:sz w:val="24"/>
                <w:szCs w:val="24"/>
              </w:rPr>
              <w:t xml:space="preserve"> </w:t>
            </w:r>
            <w:r w:rsidRPr="00312095">
              <w:rPr>
                <w:spacing w:val="-1"/>
                <w:sz w:val="24"/>
                <w:szCs w:val="24"/>
              </w:rPr>
              <w:t>«</w:t>
            </w:r>
            <w:r w:rsidR="00312095" w:rsidRPr="00312095">
              <w:rPr>
                <w:spacing w:val="-1"/>
                <w:sz w:val="24"/>
                <w:szCs w:val="24"/>
              </w:rPr>
              <w:t>О доступности и качестве</w:t>
            </w:r>
            <w:r w:rsidR="00312095">
              <w:rPr>
                <w:spacing w:val="-1"/>
                <w:sz w:val="24"/>
                <w:szCs w:val="24"/>
              </w:rPr>
              <w:t xml:space="preserve"> </w:t>
            </w:r>
            <w:r w:rsidR="00312095" w:rsidRPr="00312095">
              <w:rPr>
                <w:spacing w:val="-1"/>
                <w:sz w:val="24"/>
                <w:szCs w:val="24"/>
              </w:rPr>
              <w:t>государственных и муниципальных</w:t>
            </w:r>
          </w:p>
          <w:p w:rsidR="00622A37" w:rsidRPr="00522E52" w:rsidRDefault="00312095" w:rsidP="00312095">
            <w:pPr>
              <w:jc w:val="both"/>
              <w:rPr>
                <w:spacing w:val="-3"/>
                <w:sz w:val="24"/>
                <w:szCs w:val="24"/>
              </w:rPr>
            </w:pPr>
            <w:r w:rsidRPr="00312095">
              <w:rPr>
                <w:spacing w:val="-1"/>
                <w:sz w:val="24"/>
                <w:szCs w:val="24"/>
              </w:rPr>
              <w:t>услуг оказываемых  населению»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5613A8">
              <w:rPr>
                <w:sz w:val="24"/>
                <w:szCs w:val="24"/>
              </w:rPr>
              <w:t>63-65</w:t>
            </w:r>
          </w:p>
        </w:tc>
      </w:tr>
      <w:tr w:rsidR="005613A8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5613A8">
            <w:pPr>
              <w:shd w:val="clear" w:color="auto" w:fill="FFFFFF"/>
              <w:textAlignment w:val="top"/>
              <w:rPr>
                <w:rFonts w:eastAsia="Calibri"/>
                <w:sz w:val="24"/>
                <w:szCs w:val="24"/>
              </w:rPr>
            </w:pPr>
          </w:p>
          <w:p w:rsidR="005613A8" w:rsidRPr="00522E52" w:rsidRDefault="005613A8" w:rsidP="005613A8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5613A8">
              <w:rPr>
                <w:rFonts w:eastAsia="Calibri"/>
                <w:sz w:val="24"/>
                <w:szCs w:val="24"/>
              </w:rPr>
              <w:t>Справка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613A8">
              <w:rPr>
                <w:rFonts w:eastAsia="Calibri"/>
                <w:sz w:val="24"/>
                <w:szCs w:val="24"/>
              </w:rPr>
              <w:t>на заседание Совета Общественной палаты по вопросу: «Об эффе</w:t>
            </w:r>
            <w:r w:rsidRPr="005613A8">
              <w:rPr>
                <w:rFonts w:eastAsia="Calibri"/>
                <w:sz w:val="24"/>
                <w:szCs w:val="24"/>
              </w:rPr>
              <w:t>к</w:t>
            </w:r>
            <w:r w:rsidRPr="005613A8">
              <w:rPr>
                <w:rFonts w:eastAsia="Calibri"/>
                <w:sz w:val="24"/>
                <w:szCs w:val="24"/>
              </w:rPr>
              <w:t>тивности проводимых в  Оренбургской области антикоррупционных мер</w:t>
            </w:r>
            <w:r w:rsidRPr="005613A8">
              <w:rPr>
                <w:rFonts w:eastAsia="Calibri"/>
                <w:sz w:val="24"/>
                <w:szCs w:val="24"/>
              </w:rPr>
              <w:t>о</w:t>
            </w:r>
            <w:r w:rsidRPr="005613A8">
              <w:rPr>
                <w:rFonts w:eastAsia="Calibri"/>
                <w:sz w:val="24"/>
                <w:szCs w:val="24"/>
              </w:rPr>
              <w:t>приятий и участии институтов гражданского общества в реализации                   антикоррупционной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5613A8">
            <w:pPr>
              <w:ind w:right="-108" w:firstLine="317"/>
              <w:rPr>
                <w:sz w:val="24"/>
                <w:szCs w:val="24"/>
              </w:rPr>
            </w:pPr>
          </w:p>
          <w:p w:rsidR="005613A8" w:rsidRDefault="005613A8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66-70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8232CD">
            <w:pPr>
              <w:autoSpaceDE w:val="0"/>
              <w:autoSpaceDN w:val="0"/>
              <w:jc w:val="both"/>
              <w:rPr>
                <w:spacing w:val="-3"/>
                <w:sz w:val="24"/>
                <w:szCs w:val="24"/>
              </w:rPr>
            </w:pPr>
            <w:r w:rsidRPr="008A174A">
              <w:rPr>
                <w:spacing w:val="-1"/>
                <w:sz w:val="24"/>
                <w:szCs w:val="24"/>
              </w:rPr>
              <w:t>Решение</w:t>
            </w:r>
            <w:r w:rsidRPr="00522E52">
              <w:rPr>
                <w:spacing w:val="-2"/>
                <w:sz w:val="24"/>
                <w:szCs w:val="24"/>
              </w:rPr>
              <w:t xml:space="preserve"> «</w:t>
            </w:r>
            <w:r w:rsidR="00FA3A77" w:rsidRPr="00FA3A77">
              <w:rPr>
                <w:spacing w:val="-1"/>
                <w:sz w:val="24"/>
                <w:szCs w:val="24"/>
              </w:rPr>
              <w:t>Об эффективности проводимых</w:t>
            </w:r>
            <w:r w:rsidR="00FA3A77">
              <w:rPr>
                <w:spacing w:val="-1"/>
                <w:sz w:val="24"/>
                <w:szCs w:val="24"/>
              </w:rPr>
              <w:t xml:space="preserve"> </w:t>
            </w:r>
            <w:r w:rsidR="00FA3A77" w:rsidRPr="00FA3A77">
              <w:rPr>
                <w:spacing w:val="-1"/>
                <w:sz w:val="24"/>
                <w:szCs w:val="24"/>
              </w:rPr>
              <w:t>в  Оренбургской области антико</w:t>
            </w:r>
            <w:r w:rsidR="00FA3A77" w:rsidRPr="00FA3A77">
              <w:rPr>
                <w:spacing w:val="-1"/>
                <w:sz w:val="24"/>
                <w:szCs w:val="24"/>
              </w:rPr>
              <w:t>р</w:t>
            </w:r>
            <w:r w:rsidR="00FA3A77" w:rsidRPr="00FA3A77">
              <w:rPr>
                <w:spacing w:val="-1"/>
                <w:sz w:val="24"/>
                <w:szCs w:val="24"/>
              </w:rPr>
              <w:t>рупционных мероприятий и участии институтов гражданского</w:t>
            </w:r>
            <w:r w:rsidR="008232CD">
              <w:rPr>
                <w:spacing w:val="-1"/>
                <w:sz w:val="24"/>
                <w:szCs w:val="24"/>
              </w:rPr>
              <w:t xml:space="preserve"> </w:t>
            </w:r>
            <w:r w:rsidR="00FA3A77" w:rsidRPr="00FA3A77">
              <w:rPr>
                <w:spacing w:val="-1"/>
                <w:sz w:val="24"/>
                <w:szCs w:val="24"/>
              </w:rPr>
              <w:t>общества в ре</w:t>
            </w:r>
            <w:r w:rsidR="00FA3A77" w:rsidRPr="00FA3A77">
              <w:rPr>
                <w:spacing w:val="-1"/>
                <w:sz w:val="24"/>
                <w:szCs w:val="24"/>
              </w:rPr>
              <w:t>а</w:t>
            </w:r>
            <w:r w:rsidR="00FA3A77" w:rsidRPr="00FA3A77">
              <w:rPr>
                <w:spacing w:val="-1"/>
                <w:sz w:val="24"/>
                <w:szCs w:val="24"/>
              </w:rPr>
              <w:t>лизации антикоррупционной политики</w:t>
            </w:r>
            <w:r w:rsidRPr="009945B0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771E59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8232CD">
              <w:rPr>
                <w:sz w:val="24"/>
                <w:szCs w:val="24"/>
              </w:rPr>
              <w:t>7</w:t>
            </w:r>
            <w:r w:rsidR="00771E59">
              <w:rPr>
                <w:sz w:val="24"/>
                <w:szCs w:val="24"/>
              </w:rPr>
              <w:t>1</w:t>
            </w:r>
            <w:r w:rsidR="005613A8">
              <w:rPr>
                <w:sz w:val="24"/>
                <w:szCs w:val="24"/>
              </w:rPr>
              <w:t>-74</w:t>
            </w:r>
          </w:p>
        </w:tc>
      </w:tr>
      <w:tr w:rsidR="005613A8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613A8" w:rsidRPr="005613A8" w:rsidRDefault="005613A8" w:rsidP="005613A8">
            <w:pPr>
              <w:rPr>
                <w:bCs/>
                <w:sz w:val="24"/>
                <w:szCs w:val="24"/>
              </w:rPr>
            </w:pPr>
            <w:r w:rsidRPr="005613A8">
              <w:rPr>
                <w:rFonts w:eastAsia="Calibri"/>
                <w:sz w:val="24"/>
                <w:szCs w:val="24"/>
              </w:rPr>
              <w:t>Информация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613A8">
              <w:rPr>
                <w:rFonts w:eastAsia="Calibri"/>
                <w:sz w:val="24"/>
                <w:szCs w:val="24"/>
              </w:rPr>
              <w:t xml:space="preserve">к заседанию Совета Общественной палаты </w:t>
            </w:r>
            <w:r w:rsidRPr="005613A8">
              <w:rPr>
                <w:bCs/>
                <w:sz w:val="24"/>
                <w:szCs w:val="24"/>
              </w:rPr>
              <w:t>«О соблюдении прав и социальных гарантий   инвалидов Оренбургской области»</w:t>
            </w:r>
          </w:p>
          <w:p w:rsidR="005613A8" w:rsidRPr="00522E52" w:rsidRDefault="005613A8" w:rsidP="00A71E46">
            <w:pPr>
              <w:shd w:val="clear" w:color="auto" w:fill="FFFFFF"/>
              <w:ind w:left="1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13A8" w:rsidRDefault="005613A8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75-82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C44E68">
            <w:pPr>
              <w:autoSpaceDE w:val="0"/>
              <w:autoSpaceDN w:val="0"/>
              <w:jc w:val="both"/>
              <w:rPr>
                <w:spacing w:val="-2"/>
              </w:rPr>
            </w:pPr>
            <w:r w:rsidRPr="005613A8">
              <w:rPr>
                <w:spacing w:val="-1"/>
                <w:sz w:val="24"/>
                <w:szCs w:val="24"/>
              </w:rPr>
              <w:t>Решение</w:t>
            </w:r>
            <w:r w:rsidRPr="00522E52">
              <w:t xml:space="preserve">  «</w:t>
            </w:r>
            <w:r w:rsidR="00C44E68" w:rsidRPr="00C44E68">
              <w:rPr>
                <w:spacing w:val="-1"/>
                <w:sz w:val="24"/>
                <w:szCs w:val="24"/>
              </w:rPr>
              <w:t>О соблюдении прав и социальных гарантий</w:t>
            </w:r>
            <w:r w:rsidR="00C44E68">
              <w:rPr>
                <w:spacing w:val="-1"/>
                <w:sz w:val="24"/>
                <w:szCs w:val="24"/>
              </w:rPr>
              <w:t xml:space="preserve"> </w:t>
            </w:r>
            <w:r w:rsidR="00C44E68" w:rsidRPr="00C44E68">
              <w:rPr>
                <w:spacing w:val="-1"/>
                <w:sz w:val="24"/>
                <w:szCs w:val="24"/>
              </w:rPr>
              <w:t>инвалидов Оренбур</w:t>
            </w:r>
            <w:r w:rsidR="00C44E68" w:rsidRPr="00C44E68">
              <w:rPr>
                <w:spacing w:val="-1"/>
                <w:sz w:val="24"/>
                <w:szCs w:val="24"/>
              </w:rPr>
              <w:t>г</w:t>
            </w:r>
            <w:r w:rsidR="00C44E68" w:rsidRPr="00C44E68">
              <w:rPr>
                <w:spacing w:val="-1"/>
                <w:sz w:val="24"/>
                <w:szCs w:val="24"/>
              </w:rPr>
              <w:t>ской области</w:t>
            </w:r>
            <w:r w:rsidRPr="00522E52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22E52" w:rsidRDefault="00622A37" w:rsidP="005613A8">
            <w:pPr>
              <w:ind w:right="-108" w:firstLine="317"/>
              <w:rPr>
                <w:sz w:val="24"/>
                <w:szCs w:val="24"/>
              </w:rPr>
            </w:pPr>
            <w:r w:rsidRPr="00522E52">
              <w:rPr>
                <w:sz w:val="24"/>
                <w:szCs w:val="24"/>
              </w:rPr>
              <w:t xml:space="preserve">стр. </w:t>
            </w:r>
            <w:r w:rsidR="00491F48">
              <w:rPr>
                <w:sz w:val="24"/>
                <w:szCs w:val="24"/>
              </w:rPr>
              <w:t>8</w:t>
            </w:r>
            <w:r w:rsidR="005613A8">
              <w:rPr>
                <w:sz w:val="24"/>
                <w:szCs w:val="24"/>
              </w:rPr>
              <w:t>3-86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5B7E0E" w:rsidRDefault="00622A37" w:rsidP="00A71E46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  <w:r w:rsidRPr="005C72B8">
              <w:rPr>
                <w:b/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Default="00622A37" w:rsidP="00A71E46">
            <w:pPr>
              <w:ind w:firstLine="317"/>
              <w:rPr>
                <w:sz w:val="24"/>
                <w:szCs w:val="24"/>
              </w:rPr>
            </w:pP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Pr="0074374F" w:rsidRDefault="0074374F" w:rsidP="0074374F">
            <w:pPr>
              <w:jc w:val="both"/>
              <w:rPr>
                <w:spacing w:val="-1"/>
                <w:sz w:val="24"/>
                <w:szCs w:val="24"/>
              </w:rPr>
            </w:pPr>
            <w:r w:rsidRPr="0074374F">
              <w:rPr>
                <w:spacing w:val="-1"/>
                <w:sz w:val="24"/>
                <w:szCs w:val="24"/>
              </w:rPr>
              <w:t>Информация к общественным слушаниям Общественной палаты «О пробл</w:t>
            </w:r>
            <w:r w:rsidRPr="0074374F">
              <w:rPr>
                <w:spacing w:val="-1"/>
                <w:sz w:val="24"/>
                <w:szCs w:val="24"/>
              </w:rPr>
              <w:t>е</w:t>
            </w:r>
            <w:r w:rsidRPr="0074374F">
              <w:rPr>
                <w:spacing w:val="-1"/>
                <w:sz w:val="24"/>
                <w:szCs w:val="24"/>
              </w:rPr>
              <w:t>мах сохранения и восстановления степей  в Оренбургской области»</w:t>
            </w:r>
          </w:p>
          <w:p w:rsidR="00622A37" w:rsidRPr="005B7E0E" w:rsidRDefault="00622A37" w:rsidP="00A71E4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Default="00622A37" w:rsidP="0074374F">
            <w:pPr>
              <w:rPr>
                <w:sz w:val="24"/>
                <w:szCs w:val="24"/>
              </w:rPr>
            </w:pPr>
            <w:r w:rsidRPr="00C77892">
              <w:rPr>
                <w:sz w:val="24"/>
                <w:szCs w:val="24"/>
              </w:rPr>
              <w:t>стр.</w:t>
            </w:r>
            <w:r w:rsidR="0074374F">
              <w:rPr>
                <w:sz w:val="24"/>
                <w:szCs w:val="24"/>
              </w:rPr>
              <w:t>87-92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Pr="0074374F" w:rsidRDefault="0074374F" w:rsidP="0074374F">
            <w:pPr>
              <w:rPr>
                <w:rFonts w:eastAsia="Calibri"/>
                <w:sz w:val="24"/>
                <w:szCs w:val="24"/>
              </w:rPr>
            </w:pPr>
            <w:r w:rsidRPr="0074374F">
              <w:rPr>
                <w:rFonts w:eastAsia="Calibri"/>
                <w:sz w:val="24"/>
                <w:szCs w:val="24"/>
              </w:rPr>
              <w:t>РЕЗОЛЮЦИЯ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4374F">
              <w:rPr>
                <w:rFonts w:eastAsia="Calibri"/>
                <w:sz w:val="24"/>
                <w:szCs w:val="24"/>
              </w:rPr>
              <w:t xml:space="preserve">научной конференции «СУДЬБА СТЕПЕЙ В </w:t>
            </w:r>
            <w:r w:rsidRPr="0074374F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74374F">
              <w:rPr>
                <w:rFonts w:eastAsia="Calibri"/>
                <w:sz w:val="24"/>
                <w:szCs w:val="24"/>
              </w:rPr>
              <w:t xml:space="preserve"> ВЕКЕ:</w:t>
            </w:r>
          </w:p>
          <w:p w:rsidR="00622A37" w:rsidRPr="0074374F" w:rsidRDefault="0074374F" w:rsidP="0074374F">
            <w:pPr>
              <w:rPr>
                <w:sz w:val="24"/>
                <w:szCs w:val="24"/>
              </w:rPr>
            </w:pPr>
            <w:r w:rsidRPr="0074374F">
              <w:rPr>
                <w:rFonts w:eastAsia="Calibri"/>
                <w:sz w:val="24"/>
                <w:szCs w:val="24"/>
              </w:rPr>
              <w:t>международный, национальный и региональный опыт охраны Наследия»</w:t>
            </w:r>
          </w:p>
          <w:p w:rsidR="00622A37" w:rsidRPr="005C72B8" w:rsidRDefault="00622A37" w:rsidP="00A71E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Default="00622A37" w:rsidP="00A71E46">
            <w:pPr>
              <w:rPr>
                <w:sz w:val="24"/>
                <w:szCs w:val="24"/>
              </w:rPr>
            </w:pPr>
            <w:r w:rsidRPr="00C77892">
              <w:rPr>
                <w:sz w:val="24"/>
                <w:szCs w:val="24"/>
              </w:rPr>
              <w:t>стр.</w:t>
            </w:r>
            <w:r w:rsidR="0074374F">
              <w:rPr>
                <w:sz w:val="24"/>
                <w:szCs w:val="24"/>
              </w:rPr>
              <w:t>93-95</w:t>
            </w:r>
          </w:p>
          <w:p w:rsidR="00622A37" w:rsidRPr="00C77892" w:rsidRDefault="00622A37" w:rsidP="00A71E46">
            <w:pPr>
              <w:rPr>
                <w:sz w:val="24"/>
                <w:szCs w:val="24"/>
              </w:rPr>
            </w:pP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Pr="0074374F" w:rsidRDefault="0074374F" w:rsidP="0074374F">
            <w:pPr>
              <w:rPr>
                <w:rFonts w:eastAsia="Calibri"/>
                <w:sz w:val="24"/>
                <w:szCs w:val="24"/>
              </w:rPr>
            </w:pPr>
            <w:r w:rsidRPr="0074374F">
              <w:rPr>
                <w:rFonts w:eastAsia="Calibri"/>
                <w:sz w:val="24"/>
                <w:szCs w:val="24"/>
              </w:rPr>
              <w:t>Круглый стол «Этнокультура Оренбуржья: позитивные практики,</w:t>
            </w:r>
          </w:p>
          <w:p w:rsidR="0074374F" w:rsidRPr="0074374F" w:rsidRDefault="0074374F" w:rsidP="0074374F">
            <w:pPr>
              <w:rPr>
                <w:rFonts w:eastAsia="Calibri"/>
                <w:sz w:val="24"/>
                <w:szCs w:val="24"/>
              </w:rPr>
            </w:pPr>
            <w:r w:rsidRPr="0074374F">
              <w:rPr>
                <w:rFonts w:eastAsia="Calibri"/>
                <w:sz w:val="24"/>
                <w:szCs w:val="24"/>
              </w:rPr>
              <w:t xml:space="preserve">проблемы, тенденции к развитию» </w:t>
            </w:r>
            <w:r w:rsidRPr="0074374F">
              <w:rPr>
                <w:rFonts w:eastAsia="Calibri"/>
                <w:i/>
                <w:sz w:val="24"/>
                <w:szCs w:val="24"/>
              </w:rPr>
              <w:t>(Оренбург, 16 мая 2013 г.)</w:t>
            </w:r>
          </w:p>
          <w:p w:rsidR="00622A37" w:rsidRPr="005C72B8" w:rsidRDefault="00622A37" w:rsidP="00A71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Default="00622A37" w:rsidP="0074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74374F">
              <w:rPr>
                <w:sz w:val="24"/>
                <w:szCs w:val="24"/>
              </w:rPr>
              <w:t>96-102</w:t>
            </w:r>
          </w:p>
          <w:p w:rsidR="0074374F" w:rsidRPr="00C77892" w:rsidRDefault="0074374F" w:rsidP="0074374F">
            <w:pPr>
              <w:rPr>
                <w:sz w:val="24"/>
                <w:szCs w:val="24"/>
              </w:rPr>
            </w:pPr>
          </w:p>
        </w:tc>
      </w:tr>
      <w:tr w:rsidR="0074374F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4374F" w:rsidRPr="0074374F" w:rsidRDefault="0074374F" w:rsidP="0074374F">
            <w:pPr>
              <w:rPr>
                <w:rFonts w:eastAsia="Calibri"/>
                <w:sz w:val="24"/>
                <w:szCs w:val="24"/>
              </w:rPr>
            </w:pPr>
            <w:r w:rsidRPr="0074374F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 xml:space="preserve">екомендации </w:t>
            </w:r>
            <w:r w:rsidRPr="0074374F">
              <w:rPr>
                <w:rFonts w:eastAsia="Calibri"/>
                <w:sz w:val="24"/>
                <w:szCs w:val="24"/>
              </w:rPr>
              <w:t>круглого стола «Этнокультура Оренбуржья: позитивные пра</w:t>
            </w:r>
            <w:r w:rsidRPr="0074374F">
              <w:rPr>
                <w:rFonts w:eastAsia="Calibri"/>
                <w:sz w:val="24"/>
                <w:szCs w:val="24"/>
              </w:rPr>
              <w:t>к</w:t>
            </w:r>
            <w:r w:rsidRPr="0074374F">
              <w:rPr>
                <w:rFonts w:eastAsia="Calibri"/>
                <w:sz w:val="24"/>
                <w:szCs w:val="24"/>
              </w:rPr>
              <w:t>тики, проблемы, тенденции к развитию» (Оренбург, 16 мая 2013 г.)</w:t>
            </w:r>
          </w:p>
          <w:p w:rsidR="0074374F" w:rsidRPr="0074374F" w:rsidRDefault="0074374F" w:rsidP="007437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374F" w:rsidRDefault="0074374F" w:rsidP="0074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стр.102-105</w:t>
            </w:r>
          </w:p>
        </w:tc>
      </w:tr>
      <w:tr w:rsidR="00622A37" w:rsidTr="00A71E4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22A37" w:rsidRDefault="00622A37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  <w:p w:rsidR="0074374F" w:rsidRPr="005C72B8" w:rsidRDefault="0074374F" w:rsidP="00A71E4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A37" w:rsidRPr="00C77892" w:rsidRDefault="00622A37" w:rsidP="00A71E46">
            <w:pPr>
              <w:rPr>
                <w:sz w:val="24"/>
                <w:szCs w:val="24"/>
              </w:rPr>
            </w:pPr>
          </w:p>
        </w:tc>
      </w:tr>
    </w:tbl>
    <w:p w:rsidR="00B875CE" w:rsidRPr="004A3AF6" w:rsidRDefault="00EE2865" w:rsidP="00B875CE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lastRenderedPageBreak/>
        <w:t xml:space="preserve"> </w:t>
      </w:r>
      <w:r w:rsidR="00B875CE" w:rsidRPr="004A3AF6">
        <w:rPr>
          <w:rFonts w:ascii="Times New Roman" w:hAnsi="Times New Roman" w:cs="Times New Roman"/>
          <w:b/>
          <w:spacing w:val="60"/>
          <w:sz w:val="36"/>
          <w:szCs w:val="36"/>
        </w:rPr>
        <w:t>Пленарные заседания Общественной палаты</w:t>
      </w:r>
    </w:p>
    <w:p w:rsidR="00385E45" w:rsidRDefault="00385E45" w:rsidP="00EC204D">
      <w:pPr>
        <w:jc w:val="center"/>
        <w:rPr>
          <w:b/>
          <w:sz w:val="32"/>
          <w:szCs w:val="32"/>
        </w:rPr>
      </w:pPr>
    </w:p>
    <w:p w:rsidR="00385E45" w:rsidRPr="0039065D" w:rsidRDefault="00385E45" w:rsidP="00385E45">
      <w:pPr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39065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385E45" w:rsidRPr="00385E45" w:rsidRDefault="00385E45" w:rsidP="00385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E45" w:rsidRPr="00385E45" w:rsidRDefault="00385E45" w:rsidP="00385E4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21</w:t>
      </w:r>
      <w:r w:rsidR="00B946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марта 2013 года </w:t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     г. Оренбург</w:t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№ __</w:t>
      </w:r>
      <w:r w:rsidR="00622A3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7</w:t>
      </w:r>
      <w:r w:rsidRPr="00385E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__    </w:t>
      </w:r>
    </w:p>
    <w:p w:rsidR="00385E45" w:rsidRPr="00385E45" w:rsidRDefault="00385E45" w:rsidP="0038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E45" w:rsidRPr="00385E45" w:rsidRDefault="00385E45" w:rsidP="00385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E45" w:rsidRPr="00385E45" w:rsidRDefault="00385E4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проекте Федерального Закона</w:t>
      </w:r>
    </w:p>
    <w:p w:rsidR="00385E45" w:rsidRPr="00385E45" w:rsidRDefault="00385E4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общественного контроля</w:t>
      </w:r>
    </w:p>
    <w:p w:rsidR="00385E45" w:rsidRPr="00385E45" w:rsidRDefault="00385E4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</w:p>
    <w:p w:rsidR="00844423" w:rsidRDefault="00385E45" w:rsidP="00844423">
      <w:pPr>
        <w:tabs>
          <w:tab w:val="left" w:pos="4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5E45" w:rsidRPr="00385E45" w:rsidRDefault="00385E45" w:rsidP="00A71E46">
      <w:pPr>
        <w:tabs>
          <w:tab w:val="left" w:pos="4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 проект Федерального Закона   «Об основах общественного ко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в Российской Федерации» Общественная палата отмечает,  что принятие структурообразующего закона позволило бы закрепить наиболее важные принц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организации и осуществления общественного контроля   на всех уровнях и в самых различных его проявлениях и решить следующие задачи: </w:t>
      </w:r>
    </w:p>
    <w:p w:rsidR="00385E45" w:rsidRPr="00385E45" w:rsidRDefault="00385E45" w:rsidP="00A7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единый понятийный аппарат для законодательства  субъе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федерации об общественном контроле, включая такие понятия, как «общес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венный  контроль», «общественная экспертиза», «общественная проверка» и т.д.; </w:t>
      </w:r>
    </w:p>
    <w:p w:rsidR="00385E45" w:rsidRPr="00385E45" w:rsidRDefault="00385E45" w:rsidP="00A7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единый комплекс принципов общественного контроля; </w:t>
      </w:r>
    </w:p>
    <w:p w:rsidR="00385E45" w:rsidRPr="00385E45" w:rsidRDefault="00385E45" w:rsidP="00A7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распространить общественный контроль как на процессы принятия реш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органами государственной власти и органами местного самоуправления, так и на процессы исполнения таких решений с тем, чтобы повысить эффективность государства и предотвратить принятие неверных решений; </w:t>
      </w:r>
    </w:p>
    <w:p w:rsidR="00385E45" w:rsidRPr="00385E45" w:rsidRDefault="00385E45" w:rsidP="00A7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консолидировать общество на конституционных принципах разделения властей, верховенства права, народовластия и приоритета прав человека за счет широкого вовлечения граждан в процессы принятия, исполнения и корректиров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управленческих решений; </w:t>
      </w:r>
    </w:p>
    <w:p w:rsidR="00385E45" w:rsidRPr="00385E45" w:rsidRDefault="00385E45" w:rsidP="0038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не только юридические, но и фактические предпосылки для акт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визации и объединения общественных усилий в борьбе с коррупцией, непрофе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сионализмом государственных и муниципальных служащих; </w:t>
      </w:r>
    </w:p>
    <w:p w:rsidR="00385E45" w:rsidRPr="00385E45" w:rsidRDefault="00385E45" w:rsidP="0038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участие общественности в модернизации государства на всех его уровнях и во всех звеньях. </w:t>
      </w: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 </w:t>
      </w:r>
      <w:r w:rsidRPr="0038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8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«Об основах общественного контроля  в Российской Федерации»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 на укрепление в России гражда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общества, определяет правовые основы контроля со стороны общества   над различными сферами  деятельности органов государственной власти и органов местного самоуправления.</w:t>
      </w: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Calibri" w:hAnsi="Times New Roman" w:cs="Times New Roman"/>
          <w:sz w:val="28"/>
          <w:szCs w:val="28"/>
        </w:rPr>
        <w:t xml:space="preserve"> Вместе с тем, необходимо отметить, что   представленный законопроект носит декларативный характер и не приносит принципиально нового в данную, бесспорно важную сферу  контроля за деятельностью всех уровней власти.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просы осуществления общественного контроля в сфере государственного упра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уже получили отражение в нормативной правовой базе Российской Фед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 В предлагаемом законопроекте отмечается неоправданный избыток отс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лочных норм.  </w:t>
      </w: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4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Отмечая особую важность  проекта  </w:t>
      </w:r>
      <w:r w:rsidRPr="0038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8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«Об основах общественного контроля  в Российской Федерации»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Общественная палата Оренбургской области</w:t>
      </w:r>
    </w:p>
    <w:p w:rsidR="00385E45" w:rsidRPr="0039065D" w:rsidRDefault="00385E45" w:rsidP="00A7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06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Постановила:</w:t>
      </w:r>
    </w:p>
    <w:p w:rsidR="00385E45" w:rsidRPr="00B875CE" w:rsidRDefault="00385E45" w:rsidP="00B875CE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Констатировать, что в  целях эффективного функционирования и ра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 общественного контроля   проект  </w:t>
      </w:r>
      <w:r w:rsidRPr="00B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«Об основах о</w:t>
      </w:r>
      <w:r w:rsidRPr="00B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87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щественного контроля  в Российской Федерации»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крайне необходим, однако, </w:t>
      </w:r>
      <w:r w:rsidR="00B875CE"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предлагаемый вариант по своей форме больше представляет ко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цепцию, нежели законопроект, его в таком виде  принимать  не целесообразно, поскольку  проект требует  более тщательной проработки.  </w:t>
      </w:r>
    </w:p>
    <w:p w:rsidR="00385E45" w:rsidRPr="00385E45" w:rsidRDefault="00385E45" w:rsidP="0038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E45" w:rsidRPr="00385E45" w:rsidRDefault="00385E45" w:rsidP="0038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Рекомендовать Общественной палате Российской Федерации   для вкл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 предлагаемый проект следующие предложения:</w:t>
      </w:r>
    </w:p>
    <w:p w:rsidR="00385E45" w:rsidRPr="00385E45" w:rsidRDefault="00385E45" w:rsidP="00A71E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понятие общественного контроля, как вида деятельн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негосударственных субъектов, направленного на выявление нарушений пр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норм органами государственной власти, местного самоуправления и их должностными лицами; </w:t>
      </w:r>
    </w:p>
    <w:p w:rsidR="00385E45" w:rsidRPr="00385E45" w:rsidRDefault="00385E45" w:rsidP="00A71E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формулировку Статьи 5 представленного законопроекта, которая позволяет отнести к субъектам общественного контроля практически любого гражданина или юридическое лицо, являющееся объединением граждан и</w:t>
      </w:r>
      <w:r w:rsidRPr="0038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почву для вмешательства наряду с добросовестными субъектами контроля недо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росовестных лиц  в законную деятельность органов государственной власти и м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самоуправления;</w:t>
      </w:r>
    </w:p>
    <w:p w:rsidR="00385E45" w:rsidRPr="00385E45" w:rsidRDefault="00385E45" w:rsidP="00385E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в Статье 6 представленного законопроекта понятие «государс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 муниципальной организации»    на более конкретное: «государственные и муниципальные предприятия, а также бюджетные и автономные учреждения»;</w:t>
      </w: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38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исключения   коррупциогенных факторов,   более подробно ра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в понятии «объектов общественного контроля деятельность коммерческих организаций, когда таковая затрагивает общественные интересы»;</w:t>
      </w: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E45" w:rsidRPr="00385E45" w:rsidRDefault="00385E45" w:rsidP="00A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 </w:t>
      </w:r>
      <w:r w:rsid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п. 10 ст. 8 Законопроекта: «установить  недопустимость вм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шательства и в деятельность органов </w:t>
      </w:r>
      <w:r w:rsidRPr="00385E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местного самоуправления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случаях»;</w:t>
      </w: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5E45" w:rsidRPr="00385E45" w:rsidRDefault="00385E45" w:rsidP="00A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считать неоправданным специальное выделение из всех некоммерческих организаций, в том числе и обществ инвалидов или советов ветеранов,   только профессиональных союзов и попечительских (наблюдательных) советов в качес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 субъектов общественного контроля, так как профсоюзы по законодательству уже уполномочены на осуществление   контроля, кроме того, они уже попадают под определение «объединения и иные субъекты общественного контроля», явл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некоммерческими негосударственными организациями;</w:t>
      </w:r>
    </w:p>
    <w:p w:rsidR="00385E45" w:rsidRPr="00B875CE" w:rsidRDefault="00385E45" w:rsidP="00A7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Законопроект отдельной статьей  устанавливающей гарантии осуществления прав, полномочия и правовую защиту как субъектов, так и объе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общественного контроля, ответственность объектов общественного контроля, основные принципы информирования граждан о формах и видах общественного контроля.</w:t>
      </w:r>
    </w:p>
    <w:p w:rsidR="00385E45" w:rsidRPr="00385E45" w:rsidRDefault="00385E45" w:rsidP="00A7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3.Рекомендовать средствам массовой информации  информировать насел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области о ходе обсуждения проекта федерального закона  «Об основах общ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контроля в Российской Федерации»</w:t>
      </w:r>
      <w:r w:rsidR="00957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E45" w:rsidRPr="00385E45" w:rsidRDefault="00385E4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65" w:rsidRDefault="00957D6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65" w:rsidRDefault="00957D6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E45" w:rsidRPr="00385E45" w:rsidRDefault="00385E45" w:rsidP="0038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палаты                   </w:t>
      </w:r>
      <w:r w:rsidR="009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8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А.Г. Костенюк</w:t>
      </w:r>
    </w:p>
    <w:p w:rsidR="00385E45" w:rsidRPr="00385E45" w:rsidRDefault="00385E45" w:rsidP="00385E45">
      <w:pPr>
        <w:rPr>
          <w:rFonts w:ascii="Calibri" w:eastAsia="Calibri" w:hAnsi="Calibri" w:cs="Times New Roman"/>
          <w:sz w:val="32"/>
          <w:szCs w:val="32"/>
        </w:rPr>
      </w:pPr>
    </w:p>
    <w:p w:rsidR="00385E45" w:rsidRPr="00385E45" w:rsidRDefault="00385E45" w:rsidP="00385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5E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5E45" w:rsidRPr="00385E45" w:rsidRDefault="00385E45" w:rsidP="00385E45">
      <w:pPr>
        <w:rPr>
          <w:rFonts w:ascii="Calibri" w:eastAsia="Calibri" w:hAnsi="Calibri" w:cs="Times New Roman"/>
          <w:sz w:val="32"/>
          <w:szCs w:val="32"/>
        </w:rPr>
      </w:pPr>
    </w:p>
    <w:p w:rsidR="00385E45" w:rsidRDefault="00385E45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EF0798" w:rsidRDefault="00EF0798" w:rsidP="00385E45">
      <w:pPr>
        <w:jc w:val="both"/>
        <w:rPr>
          <w:b/>
          <w:sz w:val="32"/>
          <w:szCs w:val="32"/>
        </w:rPr>
      </w:pPr>
    </w:p>
    <w:p w:rsidR="00957D65" w:rsidRDefault="00957D65" w:rsidP="00385E45">
      <w:pPr>
        <w:jc w:val="both"/>
        <w:rPr>
          <w:b/>
          <w:sz w:val="32"/>
          <w:szCs w:val="32"/>
        </w:rPr>
      </w:pPr>
    </w:p>
    <w:p w:rsidR="00957D65" w:rsidRDefault="00957D65" w:rsidP="00385E45">
      <w:pPr>
        <w:jc w:val="both"/>
        <w:rPr>
          <w:b/>
          <w:sz w:val="32"/>
          <w:szCs w:val="32"/>
        </w:rPr>
      </w:pPr>
    </w:p>
    <w:p w:rsidR="007C4FBA" w:rsidRPr="00BF3F85" w:rsidRDefault="007C4FBA" w:rsidP="00BF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Справка</w:t>
      </w:r>
    </w:p>
    <w:p w:rsidR="007C4FBA" w:rsidRPr="00BF3F85" w:rsidRDefault="007C4FBA" w:rsidP="00BF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ключевых вопросах перевода экономики Оренбургской области на инн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вационный путь развития</w:t>
      </w:r>
      <w:r w:rsidR="00EC204D"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C204D" w:rsidRPr="00BF3F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(27 июня 2013 года)</w:t>
      </w:r>
    </w:p>
    <w:p w:rsidR="00BF3F85" w:rsidRDefault="00BF3F85" w:rsidP="00BF3F8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3F85" w:rsidRDefault="007C4FBA" w:rsidP="00BF3F85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ИННОВАЦИЯ — 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конечный результат инновационной деятельности, пол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чивший вопло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щение в виде нового или усовершенствованного продукта, вн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дренного на рынке; нового или усовершенствованного технологического проце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са, используемого в практической деятельности либо в новом подходе к социал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ным услугам. </w:t>
      </w:r>
      <w:r w:rsidRPr="00BF3F8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 критериям инновационной активности относят в частности пок</w:t>
      </w:r>
      <w:r w:rsidRPr="00BF3F8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затели: затраты на исследования и разработки на 1 занятого; затраты на технол</w:t>
      </w:r>
      <w:r w:rsidRPr="00BF3F8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гические инновации на 1 занятого; выпуск инновационной продукции на душу населения региона и др.</w:t>
      </w:r>
    </w:p>
    <w:p w:rsidR="00BF3F85" w:rsidRDefault="007C4FBA" w:rsidP="00BF3F85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Оренбургской области сформирована нормативно-правовая база для ра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вития инфраструктуры поддержки научно-технической и инновационной де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тельности, созданы условия для реализации научных и технологических приор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тетов и внедрения инноваций на предприятиях различных отраслей экономики области, в том числе были приняты Законы Оренбургской области «О поддержке инновационной деятельности в Оренбургской области»; «О технопарках в Оре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бургской области»; «Об областных грантах в сфере научной и научно-технической деятельности»; «О государственной поддержке молодых ученых в Оренбургской области» более 20 постановлений Правительства Оренбургской области, указов и распоряжений Губернатора Оренбургской области, направле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ных на развитие научного потенциала Оренбуржья.</w:t>
      </w:r>
    </w:p>
    <w:p w:rsidR="00BF3F85" w:rsidRDefault="007C4FBA" w:rsidP="00BF3F8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Предусмотрена государственная поддержка научно-исследовательской, научно-технической и инновационной деятельности за счет средств областного бюджета в виде грантов,   на общую сумму 33,2 млн. рублей, установлены премии и ст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пендии на общую сумму 9,9 млн. рублей. Малые инновационные компании могут получить грант на сумму до 500 тыс. руб. на развитие своей деятельности. </w:t>
      </w:r>
    </w:p>
    <w:p w:rsidR="007C4FBA" w:rsidRPr="00BF3F85" w:rsidRDefault="007C4FBA" w:rsidP="00BF3F85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с тем, требуется совершенствование порядка выдачи областных грантов в сфере научной и научно-технической деятельности (в настоящий м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мент гранты носят характер премий и фактически выдаются на уже выполненные работы), продление части грантов на срок от 3-х до 5 лет. Формирование и пре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варительное обнародование чётких критериев оценки и определения проектов-победителей, открытая процедура оценки.</w:t>
      </w:r>
    </w:p>
    <w:p w:rsidR="00BF3F85" w:rsidRDefault="007C4FBA" w:rsidP="00BF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Отчеты о реализации нормативных актов и областных целевых программ, связанных с инновациями, размещаются на портале </w:t>
      </w:r>
      <w:hyperlink r:id="rId10" w:history="1">
        <w:r w:rsidRPr="00BF3F8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www.orenburg-gov.ru</w:t>
        </w:r>
      </w:hyperlink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ствляется информационное обеспечение научной и инновационной деятельности, в том числе размещение информационных материалов, посвященных науке и 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новациям, в средствах массовой информации: в газетах, журналах, ежегодных информационных каталогах, на web-сайтах Правительства и министерства обр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зования Оренбургской области, Оренбургского областного союза промышленн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ков и предпринимателей, Торгово-промышленной палаты Оренбургской области, Оренбургского центра научно-технической информации.    </w:t>
      </w:r>
    </w:p>
    <w:p w:rsidR="00BF3F85" w:rsidRDefault="007C4FBA" w:rsidP="00BF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Предприятиям и организациям области оказывается содействие по  участию в межрегиональных, всероссийских и международных выставках научно-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технических и инновационных проектов и разработок, что способствует привл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чению инвесторов и деловых партнеров. В 2006-2012 гг. экспозиции инновацио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ных и инвестиционных проектов Оренбургской области демонстрировались на таких ежегодных крупных форумах, как: ярмарка Бизнес-ангелов и инноваторов «Российским инновациям – российский капитал»; Международный научно-промышленный форум «Россия единая»; Московский международный салон 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новаций и инвестиций, Всероссийский молодежный инновационный конвент. </w:t>
      </w:r>
    </w:p>
    <w:p w:rsidR="007C4FBA" w:rsidRPr="00BF3F85" w:rsidRDefault="007C4FBA" w:rsidP="00BF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объединения и координации деятельности научной молодежи всех 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учных и образовательных учреждений, организации взаимодействия между мол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дыми учеными, и представления их интересов, выработки рекомендаций для 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ределения политики региона в сфере науки и техники Постановлением Прав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тельства области с  2009 года работает Совет молодых учёных и специалистов Оренбургской области, в который сегодня входят 18 представителей научной м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лодежи из крупнейших ВУЗов, НИИ и прочих учреждений. </w:t>
      </w:r>
    </w:p>
    <w:p w:rsidR="007C4FBA" w:rsidRPr="00BF3F85" w:rsidRDefault="007C4FBA" w:rsidP="00B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реализации областной целевой программы «Развитие инвестиц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онной и инновационной деятельности в Оренбургской области» на 2013 - 2017 годы» предусматривается организация обучения на территории  региона специ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листов муниципальных образований по вопросам проведения эффективной раб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по привлечению инвестиций на муниципальном уровне, в том числе и в инн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вационную сферу.</w:t>
      </w:r>
    </w:p>
    <w:p w:rsidR="007C4FBA" w:rsidRPr="00BF3F85" w:rsidRDefault="007C4FBA" w:rsidP="00B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Правительством области принимаются меры по созданию системы обучения и переподготовки кадров по инновационным специальностям. В 2013 году обуч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 (38 чел.) проходит на базе Оренбургского филиала ФГБУ ВПО «Российская академия народного хозяйства и государственной службы при Президенте Ро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BF3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сийской Федерации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C4FBA" w:rsidRPr="00BF3F85" w:rsidRDefault="007C4FBA" w:rsidP="00BF3F85">
      <w:pPr>
        <w:tabs>
          <w:tab w:val="left" w:pos="84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С 2009 года на базе Оренбургского государственного института менеджмента начата подготовка специалистов нового направления - «Инноватика» по квалифик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ции бакалавр техники и технологии (25 человек). Кроме того, в целях стимулиров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ния научной и инновационной активности студентов, аспирантов, молодых ученых и специалистов, ежегодно проводится научно-практическая конференция молодых ученых и специалистов.</w:t>
      </w:r>
    </w:p>
    <w:p w:rsidR="007C4FBA" w:rsidRPr="00BF3F85" w:rsidRDefault="007C4FBA" w:rsidP="00BF3F85">
      <w:pPr>
        <w:tabs>
          <w:tab w:val="left" w:pos="-108"/>
          <w:tab w:val="left" w:pos="720"/>
          <w:tab w:val="left" w:pos="84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Для повышения привлекательности труда и уровня профессионализма инж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нерно-технического персонала предприятий, формирования интереса к инженерн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му труду в молодежной среде, выявления лучших инженеров и изобретателей Оре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бургской области ежегодно проводится областной конкурс «Инженер года».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Руководство  России последние годы говорит о необходимости коренной м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дернизации экономики страны, об инновационном пути развития. Основные пок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затели социально-экономического развития Оренбургской области за  2011г.,  2012год приведены в Таблице №1.</w:t>
      </w:r>
    </w:p>
    <w:p w:rsidR="007C4FBA" w:rsidRPr="00891D05" w:rsidRDefault="007C4FBA" w:rsidP="00891D05">
      <w:pPr>
        <w:spacing w:after="0" w:line="240" w:lineRule="auto"/>
        <w:ind w:right="1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1D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Таблица №1</w:t>
      </w:r>
    </w:p>
    <w:p w:rsidR="007C4FBA" w:rsidRPr="00BF3F85" w:rsidRDefault="007C4FBA" w:rsidP="00BF3F85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80"/>
        <w:gridCol w:w="1415"/>
        <w:gridCol w:w="1842"/>
        <w:gridCol w:w="1985"/>
      </w:tblGrid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4FBA" w:rsidRPr="00891D05" w:rsidRDefault="007C4FBA" w:rsidP="00891D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2011 г.</w:t>
            </w: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91D05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2010 г</w:t>
              </w:r>
            </w:smartTag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 г.</w:t>
            </w: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2011 г.</w:t>
            </w:r>
          </w:p>
        </w:tc>
      </w:tr>
      <w:tr w:rsidR="007C4FBA" w:rsidRPr="00891D05" w:rsidTr="00891D0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A" w:rsidRPr="00891D05" w:rsidRDefault="007C4FBA" w:rsidP="00BF3F85">
            <w:pPr>
              <w:keepNext/>
              <w:spacing w:after="0" w:line="240" w:lineRule="auto"/>
              <w:ind w:right="-108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100,6</w:t>
            </w:r>
          </w:p>
        </w:tc>
      </w:tr>
      <w:tr w:rsidR="00891D05" w:rsidRPr="00891D05" w:rsidTr="00891D05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5" w:rsidRPr="00891D05" w:rsidRDefault="00891D05" w:rsidP="00891D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т.ч. по видам деятельности: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5" w:rsidRPr="00891D05" w:rsidRDefault="00891D05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05" w:rsidRPr="00891D05" w:rsidRDefault="00891D05" w:rsidP="00891D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05" w:rsidRPr="00891D05" w:rsidRDefault="00891D05" w:rsidP="00891D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Добыча полезных ископаемых, из них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99,2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добыча топливно-энергетических поле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ных ископаемых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100,1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добыча полезных ископаемых, кроме то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ливно- энергетических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85,9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103,6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производство пищевых продуктов, вкл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чая напитки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105,2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131,3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производство кокса, нефтепродуктов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103,3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 w:firstLine="1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металлургическое производство и прои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водство готовых металлических изделий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94,2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keepNext/>
              <w:spacing w:after="0" w:line="240" w:lineRule="auto"/>
              <w:ind w:right="-108" w:firstLine="176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115,9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Производство и распределение электр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энергии, газа и 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102,8</w:t>
            </w:r>
          </w:p>
        </w:tc>
      </w:tr>
      <w:tr w:rsidR="007C4FBA" w:rsidRPr="00891D05" w:rsidTr="00891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FBA" w:rsidRPr="00891D05" w:rsidRDefault="007C4FBA" w:rsidP="008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84,8</w:t>
            </w:r>
          </w:p>
        </w:tc>
      </w:tr>
    </w:tbl>
    <w:p w:rsidR="00891D05" w:rsidRDefault="007C4FBA" w:rsidP="0089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инфраструктура в большинстве производств изношена на 50 и более процентов. Для обновления техники и технологий нужны значител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 объемы инвестиций. Ряд промышленных предприятий и предпринимателей конкурентоспособны и производят продукцию на российский и мировой рынок, заботятся об обновлении кадров и повышении их квалификации, показывая выс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кий уровень организации. Именно инфраструктура их производств и они как 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чительные хозяева могут составить основу, фундамент в процессе привлечения и закрепления инвестиций в Оренбуржье.</w:t>
      </w:r>
    </w:p>
    <w:p w:rsidR="007C4FBA" w:rsidRPr="00BF3F85" w:rsidRDefault="007C4FBA" w:rsidP="0089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Оренбургская  область по основным показателям , характеризующим инн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вационное развитие, находится даже в Приволжском Федеральном округе на нижних отметках ( В ПФО входит 14 регионов)</w:t>
      </w:r>
    </w:p>
    <w:p w:rsidR="007C4FBA" w:rsidRPr="00BF3F85" w:rsidRDefault="007C4FBA" w:rsidP="00BF3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Учитывая то, что статистическая отчетность за год выходит не ранее сентября последующего года, приводим данные за 2011 год.</w:t>
      </w:r>
    </w:p>
    <w:p w:rsidR="007C4FBA" w:rsidRPr="00BF3F85" w:rsidRDefault="007C4FBA" w:rsidP="00BF3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5549"/>
        <w:gridCol w:w="1517"/>
        <w:gridCol w:w="1597"/>
      </w:tblGrid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показателя, Оренбургская область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</w:t>
            </w:r>
            <w:r w:rsid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ПФО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организаций, выполняющих научные исследования и разработки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 персонала, занятого исследованиями и разработками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 исследователей с учеными степенями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Внутренние затраты на научные исследования и разработки, млн.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Организации, ведущие подготовку аспирантов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Подано патентных заявок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Получено патентных заявок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созданных передовых производственных технологий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используемых передовых производственных технологий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Инновационная активность предприятий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Затраты на технологические инновации, млн.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6063,4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C4FBA" w:rsidRPr="00891D05" w:rsidTr="007C4FBA">
        <w:trPr>
          <w:trHeight w:val="4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инновационных товаров, работ, услуг,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Удельный вес организаций, осуществлявших маркетинговые инновации,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Удельный вес организаций, осуществлявших организационные инновации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7C4FBA" w:rsidRPr="00891D05" w:rsidTr="007C4FB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A" w:rsidRPr="00891D05" w:rsidRDefault="007C4FBA" w:rsidP="00BF3F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BF3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Удельный вес организаций, осуществлявших инновации, обеспечивающие повышение экологической безопасности в результате использования потребителем инновационных товаров, работ, услуг (сокращение энергопотребления),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BA" w:rsidRPr="00891D05" w:rsidRDefault="007C4FBA" w:rsidP="00891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7C4FBA" w:rsidRPr="00BF3F85" w:rsidRDefault="007C4FBA" w:rsidP="00BF3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отгруженных инновационных товаров (работ, услуг) по организациям промышленного производства в 2011 году составил 13,6 млрд.рублей, или 2,6% от общего объема отгруженных товаров (работ, услуг). </w:t>
      </w:r>
    </w:p>
    <w:p w:rsidR="007C4FBA" w:rsidRPr="00BF3F85" w:rsidRDefault="007C4FBA" w:rsidP="00BF3F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Общую картину инновационных процессов области определяют обрабатывающие производства. На долю организаций обрабатывающих производств приходилось 95,3% от общего объема инновационных товаров (работ, услуг).</w:t>
      </w:r>
    </w:p>
    <w:p w:rsidR="007C4FBA" w:rsidRPr="00BF3F85" w:rsidRDefault="007C4FBA" w:rsidP="0089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объем носят  технологические инновации, которые снижают 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бестоимость добываемых сырьевых ресурсов, производимых металлов. Число созданных (разработанных) передовых производственных технологий – 2 из 256 по ПФО в </w:t>
      </w:r>
      <w:smartTag w:uri="urn:schemas-microsoft-com:office:smarttags" w:element="metricconverter">
        <w:smartTagPr>
          <w:attr w:name="ProductID" w:val="2012 г"/>
        </w:smartTagPr>
        <w:r w:rsidRPr="00BF3F8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2012 г</w:t>
        </w:r>
      </w:smartTag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Инновационная активность организаций (удельный вес орган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заций, осуществлявших технологические, организационные, маркетинговые 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новации в отчетном году, в общем числе обследованных организаций) – 15,2 (в </w:t>
      </w:r>
      <w:smartTag w:uri="urn:schemas-microsoft-com:office:smarttags" w:element="metricconverter">
        <w:smartTagPr>
          <w:attr w:name="ProductID" w:val="2011 г"/>
        </w:smartTagPr>
        <w:r w:rsidRPr="00BF3F8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2011 г</w:t>
        </w:r>
      </w:smartTag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среднем по ПФО 12,7) (процент высок на фоне относительно малого 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щего количества организаций). Число используемых передовых производстве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технологий – 751, что соответствует минимальному значению по округу (вс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в ПФО в </w:t>
      </w:r>
      <w:smartTag w:uri="urn:schemas-microsoft-com:office:smarttags" w:element="metricconverter">
        <w:smartTagPr>
          <w:attr w:name="ProductID" w:val="2012 г"/>
        </w:smartTagPr>
        <w:r w:rsidRPr="00BF3F8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2012 г</w:t>
        </w:r>
      </w:smartTag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54976).</w:t>
      </w:r>
    </w:p>
    <w:p w:rsidR="007C4FBA" w:rsidRPr="00BF3F85" w:rsidRDefault="00891D05" w:rsidP="0089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 технологические инновации, как правило, не обеспечивают выпуск товаров с новыми потребительскими свойствами. Успешность инновационного развития, как показывает мировой и лучший отечественный опыт ,зависит от сл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женной и системной работы всех субъектов, участвующих в этих процессах: власть законодательная и исполнительная всех уровней; бизнес; авторы иннов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ций (научные организации).    </w:t>
      </w:r>
    </w:p>
    <w:p w:rsidR="007C4FBA" w:rsidRPr="00BF3F85" w:rsidRDefault="007C4FBA" w:rsidP="00852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Сдерживающими факторам развития инноваций в области являются: </w:t>
      </w:r>
    </w:p>
    <w:p w:rsidR="007C4FBA" w:rsidRPr="00BF3F85" w:rsidRDefault="007C4FBA" w:rsidP="00852E7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-законодательные акты, направленные на стимулирование инноваций, как правило носят рамочный характер и не подкреплены финансово; 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-исполнительная власть не может обеспечить координирующую функцию всех субъектов процесса и организовать эффективное использование бюджетных средств на ключевых направлениях;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корпоративном управлении, зачастую, даже у руководства,  отсутствует че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кое понимание миссии и стратегических целей компании, региона;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отсутствие на большинстве  предприятий систем менеджмента качества и си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 стратегического управления персоналом на базе  стандартов ИСО 9001-2008: 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отсутствует высокопрофессиональный корпус топ-менеджеров и специал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стов, способных внедрять инновации. В настоящее время на предприятиях пра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тически нет специалистов, которые достаточно хорошо представляют себе совр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менные методы внедрения инноваций, обладают компетенцией в своей области менеджмента или права на общепринятом в международной практике уровне.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отсутствуют многие элементы необходимой инфраструктуры, а действующие организации инфраструктуры инновационной деятельности работают не эффе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тивно;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развиты в достаточной мере  общественные организации, поддерживающие инновации. Отсутствуют объединения изобретателей, рационализаторов, профе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сиональных сообществ и интернет-площадки  для трансфера инноваций, для в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движения инновационных идей и разработок и предложения их правительству области;</w:t>
      </w:r>
    </w:p>
    <w:p w:rsidR="007C4FBA" w:rsidRPr="00BF3F85" w:rsidRDefault="007C4FBA" w:rsidP="0085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стратегии  развития области до 2030 года определен перечень инновац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онных точек роста в экономике области: энергоэффективное строительство; 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новационные подходы в технологиях металлургического производства; создание инновационного нефтегазохимического кластера на базе ОГКМ, создание инн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вационных производств с использованием возможностей криотехнологий; би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в  сельском хозяйстве; биотехнологии в медицине и фармацевтике. Однако нужной организационной работы по росту вокруг этих точек реальных производств явно не достаточно.</w:t>
      </w:r>
    </w:p>
    <w:p w:rsidR="007C4FBA" w:rsidRPr="00BF3F85" w:rsidRDefault="007C4FBA" w:rsidP="0085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Оренбуржье созданы  некоторые механизмы отраслевой поддержки инв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стиционной и инновационной деятельности предприятий и организаций (в малом и среднем бизнесе;  машиностроении и легкой промышленности;  строительном  и агропромышленном секторе), а также создана  система поддержки научной и 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учно-технической деятельности.</w:t>
      </w:r>
    </w:p>
    <w:p w:rsidR="007C4FBA" w:rsidRPr="00BF3F85" w:rsidRDefault="007C4FBA" w:rsidP="00B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оптимизации мер государственной поддержки и выявления «точек 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новационного роста» в настоящее время формируется реестр инновационных проектов Оренбургской области.</w:t>
      </w:r>
    </w:p>
    <w:p w:rsidR="007C4FBA" w:rsidRPr="00BF3F85" w:rsidRDefault="007C4FBA" w:rsidP="00B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Инфраструктуру развития инноваций составляют: «Оренбургский облас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бизнес-инкубатор, «Бизнес-инкубатор «Орский». Учреждения обеспечивают льготную аренду полностью оборудованных офисных помещений, юридические консультации, консультации по ведению бухучета, проведение семинаров; 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коммерческая организация «Гарантийный фонд для субъектов малого и среднего предпринимательства Оренбургской области» и некоммерческая организация «Фонд содействия развитию инвестиций в субъекты малого и среднего предпр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нимательства в Оренбургской области»; технопарк Оренбургского государстве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университета.</w:t>
      </w:r>
    </w:p>
    <w:p w:rsidR="007C4FBA" w:rsidRPr="00BF3F85" w:rsidRDefault="007C4FBA" w:rsidP="0085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Научно-технический  и инновационный потенциал Оренбургской области представлен:</w:t>
      </w:r>
    </w:p>
    <w:p w:rsidR="00852E7B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52E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Оренбургским научным центром Уральского отделения Российской Академии наук (2 самостоятельных института: институт клеточного и внутриклеточного симбиоза и институт степи и 3 структурных подразделения институтов Уральск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отделения Российской академии наук: филиал института экономики, отдел биотехнических систем, отдел геоэкологии); </w:t>
      </w:r>
    </w:p>
    <w:p w:rsidR="00852E7B" w:rsidRDefault="00852E7B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двумя научно-исследовательскими институтами Российской академии сел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скохозяйственных наук (Всероссийский НИИ мясного скотоводства, НИИ сел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хозяйства);</w:t>
      </w:r>
    </w:p>
    <w:p w:rsidR="00852E7B" w:rsidRDefault="00852E7B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Оренбургским филиалом Южно-Уральского научного центра Российской ак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демии медицинских наук; </w:t>
      </w:r>
    </w:p>
    <w:p w:rsidR="00852E7B" w:rsidRDefault="00852E7B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Оренбургским отделением Российской академии естественных наук; </w:t>
      </w:r>
    </w:p>
    <w:p w:rsidR="00852E7B" w:rsidRDefault="00852E7B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тридцатью двумя вузами и филиалами ведущих вузов России;</w:t>
      </w:r>
    </w:p>
    <w:p w:rsidR="00852E7B" w:rsidRDefault="00852E7B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четырьмя отраслевыми научно-исследовательскими институтами (ООО «Во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гоУралНИПИгаз», ОАО «Оренбургский научно-исследовательский и проектный институт нефти», ЗАО «Научно-исследовательский и проектный институт Пр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каспийскнефтегазстрой», ООО «Научно-исследовательский и проектный инст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7C4FBA"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тут экологических проблем»); 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52E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конструкторскими бюро предприятий (ОАО «Орион НПО «Машиностро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ния», ОАО «ПО «Стрела», ОАО «Гидропресс», ОАО «Газпром добыча Оре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бург», ООО «ПО «Техмаш» и др.) </w:t>
      </w:r>
    </w:p>
    <w:p w:rsidR="007C4FBA" w:rsidRPr="00BF3F85" w:rsidRDefault="007C4FBA" w:rsidP="0085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Действуют 2 центра коллективного пользования: центр нанотехнологий в Оренбургском государственном университете и центр биотехнологий во Всеро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сийском НИИ мясного скотоводства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Выполнением научно-исследовательских и инновационных работ в области зан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мается 40 организаций, в том числе: 14 специализированных научных организ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ций; 11 высших образовательных учреждения; 15 промышленных предприятий. В научно-технической сфере трудится свыше 300 докторов наук и около 3000 ка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дидатов наук, обучается более 900 аспирантов и около 30 докторантов. </w:t>
      </w:r>
    </w:p>
    <w:p w:rsidR="007C4FBA" w:rsidRPr="00BF3F85" w:rsidRDefault="007C4FBA" w:rsidP="00B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Ежегодно в аспирантуру поступает более 250 человек, в докторантуру – до 10 человек. Наибольшая численность аспирантов приходится на экономические науки – 14,7%, технические – 14,5% и педагогические – 14,2%, а докторантов - на педагогические науки – 50% и технические – 25%.</w:t>
      </w:r>
    </w:p>
    <w:p w:rsidR="007C4FBA" w:rsidRPr="00BF3F85" w:rsidRDefault="007C4FBA" w:rsidP="0085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Сильными направлениями деятельности являются:</w:t>
      </w:r>
    </w:p>
    <w:p w:rsidR="007C4FBA" w:rsidRPr="00BF3F85" w:rsidRDefault="007C4FBA" w:rsidP="00852E7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-медицина (микрохирургия, разработка новых лекарственных препаратов, диа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ностика и лечение инфекционных заболеваний);</w:t>
      </w:r>
    </w:p>
    <w:p w:rsidR="007C4FBA" w:rsidRPr="00BF3F85" w:rsidRDefault="007C4FBA" w:rsidP="00852E7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-сельское хозяйство (технологии и машины для производства и переработки сельскохозяйственной продукции, создание новых сортов зерновых культур, в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сокоэффективных кормов, выведение новых пород скота); </w:t>
      </w:r>
    </w:p>
    <w:p w:rsidR="007C4FBA" w:rsidRPr="00BF3F85" w:rsidRDefault="007C4FBA" w:rsidP="00852E7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-промышленные технологии (добыча и переработка сырья в металлургии и ТЭК, пищевая и электротехническая промышленность); </w:t>
      </w:r>
    </w:p>
    <w:p w:rsidR="007C4FBA" w:rsidRPr="00BF3F85" w:rsidRDefault="007C4FBA" w:rsidP="00852E7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-экология и природоохранная деятельность.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настоящее время основная конкуренция между странами, регионами идет за кадры.  Однако в области отсутствуют целенаправленные действия по привлеч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нию кадров из других стран и регионов и удержанию своей талантливой молод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жи. </w:t>
      </w:r>
    </w:p>
    <w:p w:rsidR="007C4FBA" w:rsidRPr="00BF3F85" w:rsidRDefault="007C4FBA" w:rsidP="00BF3F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проблемы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работы с кадрами, проблема подготовки современных м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неджеров,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обладающих набором компетенций, позволяющих им эффективно ра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рабатывать и реализовывать инновационные проекты в различных сферах бизнеса может быть решена через: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создание региональной системы непрерывного повышения квалификации и переподготовки управленческих кадров всех уровней и отраслей по программе «Инновационный менеджмент»;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организацию стажировок специалистов из других регионов на базе предпр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ятий и организаций Оренбургской области;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на базе вузов Центров предпринимательства для реализации иннов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ционных проектов и обеспечения эффективного взаимодействия с бизнес-сообществом;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проведение ежегодных конкурсов лучших инновационных проектов среди 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разовательных учреждений Оренбургской области;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проведение ежегодных конкурсов среди руководителей предприятий и орг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низаций Оренбургской области на лучший инновационный проект по отраслям;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заказчиками предложений о потребностях предприятий в 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новационных менеджерах и возможности организации стажировочных рабочих мест для менеджеров;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осуществление «бизнес-серфинга»: обучение талантливых молодых людей ч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 систему наставничества со стороны успешных бизнес-лидеров.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сегодняшний день 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улучшения подготовки креативной, инновационно мыслящей молодежи необходимо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областного интернет-портала инновационных идей и разработок креативной, инновационно мыслящей молодежи;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выявление и подготовка лидеров из числа молодежи по направлениям пре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принимательства, общественной деятельности, науки;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в вузах малых инновационных компаний с участием как молодых и креативно настроенных студентов,  аспирантов, преподавателей при поддержке и заинтересованности предпринимателей и инвесторов;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проведение ежегодного областного конкурса инновационных идей и разраб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 по ключевым направлениям развития области;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молодежных профессиональных сообществ, клубов на базе 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ластного интернет-портала Открытый клуб Оренбуржцев (www.orenclub.info);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единого портала талантливой инновационно мыслящей молодежи Оренбуржья с целью поиска, обучения и поддержки активных молодых людей и формирования единой базы данных талантливой молодежи области;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системы адресной стипендии инновационно мыслящей мол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дежи за инновационные разработки;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областных летних лагерей для креативной и инновационно мысл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щей молодежи, как на базе высших учебных заведений, так и на базе  учреждений дополнительного образования (по примеру «Селигера»);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Центра молодежного предпринимательства для обучения, поддер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и информационного сопровождения студентов и выпускников высших уче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заведений, решивших открыть свое дело;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системы «социальных лифтов» (поддержки и сопровождения) ла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реатов премий, грантов и талантливой молодежи из малых городов и сельских территорий области с дальнейшим заключением целевых договоров на их обуч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в вузах области.</w:t>
      </w:r>
    </w:p>
    <w:p w:rsidR="007C4FBA" w:rsidRPr="00BF3F85" w:rsidRDefault="007C4FBA" w:rsidP="00BF3F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Предложения к плану мероприятий по переходу Оренбургской области на и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новационный путь развития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C4FBA" w:rsidRPr="00BF3F85" w:rsidRDefault="007C4FBA" w:rsidP="00852E7B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поддержка реализации инновационных проектов, направленных на развитие в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сокотехнологичных территориально-производственных кластеров;</w:t>
      </w:r>
    </w:p>
    <w:p w:rsidR="007C4FBA" w:rsidRPr="00BF3F85" w:rsidRDefault="007C4FBA" w:rsidP="00852E7B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развитие системы трансфера технологий;</w:t>
      </w:r>
    </w:p>
    <w:p w:rsidR="007C4FBA" w:rsidRPr="00BF3F85" w:rsidRDefault="007C4FBA" w:rsidP="00852E7B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и развитие системы подготовки, переподготовки и повышения квалификации специалистов в сфере инновационной деятельности;</w:t>
      </w:r>
    </w:p>
    <w:p w:rsidR="007C4FBA" w:rsidRPr="00BF3F85" w:rsidRDefault="007C4FBA" w:rsidP="00852E7B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развитие системы инфраструктурного обеспечения инновационной деятельности и среды генерации знаний, продвижения инновационных продуктов; 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возобновление на предприятиях практики премирования за рацпредложения;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поощрение студентов, магистрантов, аспирантов и докторантов за инновац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онные разработки;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создание областного Совета по инновациям.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Предложения к плану мероприятий по переводу Оренбургской области на инновационный путь развития: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подготовить проект Закона Оренбургской области об индустриальных па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ках;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рассмотреть возможность создания регионального венчурного фонда;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активизировать взаимодействие с федеральными структурами и госкорпор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циями  с целью привлечения инвестиций в развитие инноваций;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рамках оказания мер государственной поддержки в реализации инвестиц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онных проектов преимущественное право предоставлять инвестиционным прое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инновационной направленности;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обеспечить участие представителей Оренбургской области на российских и международных  научных и инновационных выставках и форумах (в рамках т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кущего финансирования);</w:t>
      </w:r>
    </w:p>
    <w:p w:rsidR="007C4FBA" w:rsidRPr="00BF3F85" w:rsidRDefault="007C4FBA" w:rsidP="0085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активизировать предоставление мер поддержки малым и средним инновац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онным предприятиям.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Руководитель рабочей группы, 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комитета Общественной палаты 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вопросам экономического развития и предпринимательства</w:t>
      </w:r>
      <w:r w:rsidR="00463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463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В.А.Сытежев</w:t>
      </w: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4FBA" w:rsidRPr="00BF3F85" w:rsidRDefault="007C4FBA" w:rsidP="00BF3F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3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17.06.2013 года</w:t>
      </w:r>
    </w:p>
    <w:p w:rsidR="009054C9" w:rsidRDefault="009054C9" w:rsidP="007C4FBA">
      <w:pPr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9054C9" w:rsidRDefault="009054C9" w:rsidP="007C4FBA">
      <w:pPr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463C89" w:rsidRDefault="00463C89" w:rsidP="007C4FBA">
      <w:pPr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463C89" w:rsidRDefault="00463C89" w:rsidP="007C4FBA">
      <w:pPr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463C89" w:rsidRDefault="00463C89" w:rsidP="007C4FBA">
      <w:pPr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B946F7" w:rsidRDefault="00B946F7" w:rsidP="00C5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A10" w:rsidRPr="00B946F7" w:rsidRDefault="004A4A10" w:rsidP="004A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6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ПОСТАНОВЛЕНИЕ</w:t>
      </w:r>
    </w:p>
    <w:p w:rsidR="004A4A10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46F7">
        <w:rPr>
          <w:rFonts w:ascii="Times New Roman" w:hAnsi="Times New Roman" w:cs="Times New Roman"/>
          <w:bCs/>
          <w:sz w:val="28"/>
          <w:szCs w:val="28"/>
        </w:rPr>
        <w:t xml:space="preserve">27 июня 2013 года </w:t>
      </w:r>
      <w:r w:rsidRPr="00B946F7">
        <w:rPr>
          <w:rFonts w:ascii="Times New Roman" w:hAnsi="Times New Roman" w:cs="Times New Roman"/>
          <w:bCs/>
          <w:sz w:val="28"/>
          <w:szCs w:val="28"/>
        </w:rPr>
        <w:tab/>
      </w:r>
      <w:r w:rsidRPr="00B946F7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946F7">
        <w:rPr>
          <w:rFonts w:ascii="Times New Roman" w:hAnsi="Times New Roman" w:cs="Times New Roman"/>
          <w:bCs/>
          <w:sz w:val="28"/>
          <w:szCs w:val="28"/>
        </w:rPr>
        <w:t xml:space="preserve">  г. Оренбург</w:t>
      </w:r>
      <w:r w:rsidRPr="00B946F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946F7">
        <w:rPr>
          <w:rFonts w:ascii="Times New Roman" w:hAnsi="Times New Roman" w:cs="Times New Roman"/>
          <w:bCs/>
          <w:sz w:val="28"/>
          <w:szCs w:val="28"/>
        </w:rPr>
        <w:t xml:space="preserve"> № _</w:t>
      </w:r>
      <w:r w:rsidRPr="00B946F7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Pr="00B946F7">
        <w:rPr>
          <w:rFonts w:ascii="Times New Roman" w:hAnsi="Times New Roman" w:cs="Times New Roman"/>
          <w:bCs/>
          <w:sz w:val="28"/>
          <w:szCs w:val="28"/>
        </w:rPr>
        <w:t xml:space="preserve">_  </w:t>
      </w:r>
    </w:p>
    <w:p w:rsidR="004A4A10" w:rsidRPr="00B946F7" w:rsidRDefault="004A4A10" w:rsidP="004A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«О состоянии и мерах 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по переводу экономики 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на инновационный путь развития»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Обсудив ситуацию по переводу  экономики Оренбургской области на инн</w:t>
      </w:r>
      <w:r w:rsidRPr="00B946F7">
        <w:rPr>
          <w:rFonts w:ascii="Times New Roman" w:hAnsi="Times New Roman" w:cs="Times New Roman"/>
          <w:sz w:val="28"/>
          <w:szCs w:val="28"/>
        </w:rPr>
        <w:t>о</w:t>
      </w:r>
      <w:r w:rsidRPr="00B946F7">
        <w:rPr>
          <w:rFonts w:ascii="Times New Roman" w:hAnsi="Times New Roman" w:cs="Times New Roman"/>
          <w:sz w:val="28"/>
          <w:szCs w:val="28"/>
        </w:rPr>
        <w:t xml:space="preserve">вационный путь   развития,   члены   Общественной палаты отмечают, что сегодня  </w:t>
      </w:r>
      <w:r w:rsidRPr="00B946F7">
        <w:rPr>
          <w:rFonts w:ascii="Times New Roman" w:hAnsi="Times New Roman" w:cs="Times New Roman"/>
          <w:iCs/>
          <w:sz w:val="28"/>
          <w:szCs w:val="28"/>
        </w:rPr>
        <w:t>в области сформирована нормативно-правовая база для развития инфраструктуры поддержки научно-технической и инновационной деятельности, созданы условия для реализации научных и технологических приоритетов и внедрения инноваций на предприятиях различных отраслей экономики области, в том числе были пр</w:t>
      </w:r>
      <w:r w:rsidRPr="00B946F7">
        <w:rPr>
          <w:rFonts w:ascii="Times New Roman" w:hAnsi="Times New Roman" w:cs="Times New Roman"/>
          <w:iCs/>
          <w:sz w:val="28"/>
          <w:szCs w:val="28"/>
        </w:rPr>
        <w:t>и</w:t>
      </w:r>
      <w:r w:rsidRPr="00B946F7">
        <w:rPr>
          <w:rFonts w:ascii="Times New Roman" w:hAnsi="Times New Roman" w:cs="Times New Roman"/>
          <w:iCs/>
          <w:sz w:val="28"/>
          <w:szCs w:val="28"/>
        </w:rPr>
        <w:t>няты региональные Законы, более 20 постановлений Правительства, указов и ра</w:t>
      </w:r>
      <w:r w:rsidRPr="00B946F7">
        <w:rPr>
          <w:rFonts w:ascii="Times New Roman" w:hAnsi="Times New Roman" w:cs="Times New Roman"/>
          <w:iCs/>
          <w:sz w:val="28"/>
          <w:szCs w:val="28"/>
        </w:rPr>
        <w:t>с</w:t>
      </w:r>
      <w:r w:rsidRPr="00B946F7">
        <w:rPr>
          <w:rFonts w:ascii="Times New Roman" w:hAnsi="Times New Roman" w:cs="Times New Roman"/>
          <w:iCs/>
          <w:sz w:val="28"/>
          <w:szCs w:val="28"/>
        </w:rPr>
        <w:t>поряжений Губернатора Оренбургской области, направленных на развитие нау</w:t>
      </w:r>
      <w:r w:rsidRPr="00B946F7">
        <w:rPr>
          <w:rFonts w:ascii="Times New Roman" w:hAnsi="Times New Roman" w:cs="Times New Roman"/>
          <w:iCs/>
          <w:sz w:val="28"/>
          <w:szCs w:val="28"/>
        </w:rPr>
        <w:t>ч</w:t>
      </w:r>
      <w:r w:rsidRPr="00B946F7">
        <w:rPr>
          <w:rFonts w:ascii="Times New Roman" w:hAnsi="Times New Roman" w:cs="Times New Roman"/>
          <w:iCs/>
          <w:sz w:val="28"/>
          <w:szCs w:val="28"/>
        </w:rPr>
        <w:t>ного потенциала Оренбуржья.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6F7">
        <w:rPr>
          <w:rFonts w:ascii="Times New Roman" w:hAnsi="Times New Roman" w:cs="Times New Roman"/>
          <w:iCs/>
          <w:sz w:val="28"/>
          <w:szCs w:val="28"/>
        </w:rPr>
        <w:t>Созданы   определенные механизмы отраслевой поддержки инвестиционной и инновационной деятельности предприятий и организаций (в малом и среднем бизнесе;  машиностроении и легкой промышленности;  строительном  и агропр</w:t>
      </w:r>
      <w:r w:rsidRPr="00B946F7">
        <w:rPr>
          <w:rFonts w:ascii="Times New Roman" w:hAnsi="Times New Roman" w:cs="Times New Roman"/>
          <w:iCs/>
          <w:sz w:val="28"/>
          <w:szCs w:val="28"/>
        </w:rPr>
        <w:t>о</w:t>
      </w:r>
      <w:r w:rsidRPr="00B946F7">
        <w:rPr>
          <w:rFonts w:ascii="Times New Roman" w:hAnsi="Times New Roman" w:cs="Times New Roman"/>
          <w:iCs/>
          <w:sz w:val="28"/>
          <w:szCs w:val="28"/>
        </w:rPr>
        <w:t xml:space="preserve">мышленном секторе), а также </w:t>
      </w:r>
      <w:r w:rsidRPr="00B946F7">
        <w:rPr>
          <w:rFonts w:ascii="Times New Roman" w:hAnsi="Times New Roman" w:cs="Times New Roman"/>
          <w:sz w:val="28"/>
          <w:szCs w:val="28"/>
        </w:rPr>
        <w:t>сделаны  некоторые шаги по</w:t>
      </w:r>
      <w:r w:rsidRPr="00B946F7">
        <w:rPr>
          <w:rFonts w:ascii="Times New Roman" w:hAnsi="Times New Roman" w:cs="Times New Roman"/>
          <w:iCs/>
          <w:sz w:val="28"/>
          <w:szCs w:val="28"/>
        </w:rPr>
        <w:t xml:space="preserve">   поддержке научной и научно-технической деятельности.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 </w:t>
      </w:r>
      <w:r w:rsidRPr="00B946F7">
        <w:rPr>
          <w:rFonts w:ascii="Times New Roman" w:hAnsi="Times New Roman" w:cs="Times New Roman"/>
          <w:sz w:val="28"/>
          <w:szCs w:val="28"/>
        </w:rPr>
        <w:tab/>
        <w:t>Вместе с тем, несмотря на достигнутые положительные результаты в обла</w:t>
      </w:r>
      <w:r w:rsidRPr="00B946F7">
        <w:rPr>
          <w:rFonts w:ascii="Times New Roman" w:hAnsi="Times New Roman" w:cs="Times New Roman"/>
          <w:sz w:val="28"/>
          <w:szCs w:val="28"/>
        </w:rPr>
        <w:t>с</w:t>
      </w:r>
      <w:r w:rsidRPr="00B946F7">
        <w:rPr>
          <w:rFonts w:ascii="Times New Roman" w:hAnsi="Times New Roman" w:cs="Times New Roman"/>
          <w:sz w:val="28"/>
          <w:szCs w:val="28"/>
        </w:rPr>
        <w:t>ти по переводу  экономики на инновационный путь      развития</w:t>
      </w:r>
      <w:r w:rsidRPr="00B946F7">
        <w:rPr>
          <w:rFonts w:ascii="Times New Roman" w:hAnsi="Times New Roman" w:cs="Times New Roman"/>
          <w:b/>
          <w:sz w:val="28"/>
          <w:szCs w:val="28"/>
        </w:rPr>
        <w:t>,</w:t>
      </w:r>
      <w:r w:rsidRPr="00B946F7">
        <w:rPr>
          <w:rFonts w:ascii="Times New Roman" w:hAnsi="Times New Roman" w:cs="Times New Roman"/>
          <w:sz w:val="28"/>
          <w:szCs w:val="28"/>
        </w:rPr>
        <w:t xml:space="preserve"> существующее  в Оренбургской области законодательное, информационное  поле, проводимая о</w:t>
      </w:r>
      <w:r w:rsidRPr="00B946F7">
        <w:rPr>
          <w:rFonts w:ascii="Times New Roman" w:hAnsi="Times New Roman" w:cs="Times New Roman"/>
          <w:sz w:val="28"/>
          <w:szCs w:val="28"/>
        </w:rPr>
        <w:t>р</w:t>
      </w:r>
      <w:r w:rsidRPr="00B946F7">
        <w:rPr>
          <w:rFonts w:ascii="Times New Roman" w:hAnsi="Times New Roman" w:cs="Times New Roman"/>
          <w:sz w:val="28"/>
          <w:szCs w:val="28"/>
        </w:rPr>
        <w:t>ганизационная и научно–техническая деятельность, не обеспечивают необход</w:t>
      </w:r>
      <w:r w:rsidRPr="00B946F7">
        <w:rPr>
          <w:rFonts w:ascii="Times New Roman" w:hAnsi="Times New Roman" w:cs="Times New Roman"/>
          <w:sz w:val="28"/>
          <w:szCs w:val="28"/>
        </w:rPr>
        <w:t>и</w:t>
      </w:r>
      <w:r w:rsidRPr="00B946F7">
        <w:rPr>
          <w:rFonts w:ascii="Times New Roman" w:hAnsi="Times New Roman" w:cs="Times New Roman"/>
          <w:sz w:val="28"/>
          <w:szCs w:val="28"/>
        </w:rPr>
        <w:t xml:space="preserve">мого эффекта по созданию инновационных продуктов на предприятиях области. </w:t>
      </w:r>
      <w:r w:rsidRPr="00B946F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946F7">
        <w:rPr>
          <w:rFonts w:ascii="Times New Roman" w:hAnsi="Times New Roman" w:cs="Times New Roman"/>
          <w:sz w:val="28"/>
          <w:szCs w:val="28"/>
        </w:rPr>
        <w:t>о-прежнему,  каждый орган исполнительной  власти занимается  вопросами и</w:t>
      </w:r>
      <w:r w:rsidRPr="00B946F7">
        <w:rPr>
          <w:rFonts w:ascii="Times New Roman" w:hAnsi="Times New Roman" w:cs="Times New Roman"/>
          <w:sz w:val="28"/>
          <w:szCs w:val="28"/>
        </w:rPr>
        <w:t>н</w:t>
      </w:r>
      <w:r w:rsidRPr="00B946F7">
        <w:rPr>
          <w:rFonts w:ascii="Times New Roman" w:hAnsi="Times New Roman" w:cs="Times New Roman"/>
          <w:sz w:val="28"/>
          <w:szCs w:val="28"/>
        </w:rPr>
        <w:t>новаций в экономику области  исключительно в своей сфере, в то время как в</w:t>
      </w:r>
      <w:r w:rsidRPr="00B946F7">
        <w:rPr>
          <w:rFonts w:ascii="Times New Roman" w:hAnsi="Times New Roman" w:cs="Times New Roman"/>
          <w:sz w:val="28"/>
          <w:szCs w:val="28"/>
        </w:rPr>
        <w:t>о</w:t>
      </w:r>
      <w:r w:rsidRPr="00B946F7">
        <w:rPr>
          <w:rFonts w:ascii="Times New Roman" w:hAnsi="Times New Roman" w:cs="Times New Roman"/>
          <w:sz w:val="28"/>
          <w:szCs w:val="28"/>
        </w:rPr>
        <w:t xml:space="preserve">прос инновационного предпринимательства (в том числе молодежного) является комплексным.  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По ряду показателей инновационного развития область находится в нижней части рейтингов среди регионов Приволжского федерального округа.  Эконом</w:t>
      </w:r>
      <w:r w:rsidRPr="00B946F7">
        <w:rPr>
          <w:rFonts w:ascii="Times New Roman" w:hAnsi="Times New Roman" w:cs="Times New Roman"/>
          <w:sz w:val="28"/>
          <w:szCs w:val="28"/>
        </w:rPr>
        <w:t>и</w:t>
      </w:r>
      <w:r w:rsidRPr="00B946F7">
        <w:rPr>
          <w:rFonts w:ascii="Times New Roman" w:hAnsi="Times New Roman" w:cs="Times New Roman"/>
          <w:sz w:val="28"/>
          <w:szCs w:val="28"/>
        </w:rPr>
        <w:t>ческие показатели роста внутреннего валового продукта области определяются  доминирующими  сырьевыми и металлургическими компаниями, во многом зав</w:t>
      </w:r>
      <w:r w:rsidRPr="00B946F7">
        <w:rPr>
          <w:rFonts w:ascii="Times New Roman" w:hAnsi="Times New Roman" w:cs="Times New Roman"/>
          <w:sz w:val="28"/>
          <w:szCs w:val="28"/>
        </w:rPr>
        <w:t>и</w:t>
      </w:r>
      <w:r w:rsidRPr="00B946F7">
        <w:rPr>
          <w:rFonts w:ascii="Times New Roman" w:hAnsi="Times New Roman" w:cs="Times New Roman"/>
          <w:sz w:val="28"/>
          <w:szCs w:val="28"/>
        </w:rPr>
        <w:t>сят от цен на сырье на мировых рынках и последние два года составляют крит</w:t>
      </w:r>
      <w:r w:rsidRPr="00B946F7">
        <w:rPr>
          <w:rFonts w:ascii="Times New Roman" w:hAnsi="Times New Roman" w:cs="Times New Roman"/>
          <w:sz w:val="28"/>
          <w:szCs w:val="28"/>
        </w:rPr>
        <w:t>и</w:t>
      </w:r>
      <w:r w:rsidRPr="00B946F7">
        <w:rPr>
          <w:rFonts w:ascii="Times New Roman" w:hAnsi="Times New Roman" w:cs="Times New Roman"/>
          <w:sz w:val="28"/>
          <w:szCs w:val="28"/>
        </w:rPr>
        <w:t>чески низких показателей -0.6 % роста.   Субъекты предпринимательской  де</w:t>
      </w:r>
      <w:r w:rsidRPr="00B946F7">
        <w:rPr>
          <w:rFonts w:ascii="Times New Roman" w:hAnsi="Times New Roman" w:cs="Times New Roman"/>
          <w:sz w:val="28"/>
          <w:szCs w:val="28"/>
        </w:rPr>
        <w:t>я</w:t>
      </w:r>
      <w:r w:rsidRPr="00B946F7">
        <w:rPr>
          <w:rFonts w:ascii="Times New Roman" w:hAnsi="Times New Roman" w:cs="Times New Roman"/>
          <w:sz w:val="28"/>
          <w:szCs w:val="28"/>
        </w:rPr>
        <w:t>тельности находятся на ранней фазе инновационного развития.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iCs/>
          <w:sz w:val="28"/>
          <w:szCs w:val="28"/>
        </w:rPr>
        <w:t>Среди сдерживающих факторов развития инноваций в области  отмечается отсу</w:t>
      </w:r>
      <w:r w:rsidRPr="00B946F7">
        <w:rPr>
          <w:rFonts w:ascii="Times New Roman" w:hAnsi="Times New Roman" w:cs="Times New Roman"/>
          <w:iCs/>
          <w:sz w:val="28"/>
          <w:szCs w:val="28"/>
        </w:rPr>
        <w:t>т</w:t>
      </w:r>
      <w:r w:rsidRPr="00B946F7">
        <w:rPr>
          <w:rFonts w:ascii="Times New Roman" w:hAnsi="Times New Roman" w:cs="Times New Roman"/>
          <w:iCs/>
          <w:sz w:val="28"/>
          <w:szCs w:val="28"/>
        </w:rPr>
        <w:t>ствие высокопрофессиональных топ-менеджеров и специалистов способных вн</w:t>
      </w:r>
      <w:r w:rsidRPr="00B946F7">
        <w:rPr>
          <w:rFonts w:ascii="Times New Roman" w:hAnsi="Times New Roman" w:cs="Times New Roman"/>
          <w:iCs/>
          <w:sz w:val="28"/>
          <w:szCs w:val="28"/>
        </w:rPr>
        <w:t>е</w:t>
      </w:r>
      <w:r w:rsidRPr="00B946F7">
        <w:rPr>
          <w:rFonts w:ascii="Times New Roman" w:hAnsi="Times New Roman" w:cs="Times New Roman"/>
          <w:iCs/>
          <w:sz w:val="28"/>
          <w:szCs w:val="28"/>
        </w:rPr>
        <w:t>дрять инновации, необходимой инфраструктуры, неразвитость в достаточной м</w:t>
      </w:r>
      <w:r w:rsidRPr="00B946F7">
        <w:rPr>
          <w:rFonts w:ascii="Times New Roman" w:hAnsi="Times New Roman" w:cs="Times New Roman"/>
          <w:iCs/>
          <w:sz w:val="28"/>
          <w:szCs w:val="28"/>
        </w:rPr>
        <w:t>е</w:t>
      </w:r>
      <w:r w:rsidRPr="00B946F7">
        <w:rPr>
          <w:rFonts w:ascii="Times New Roman" w:hAnsi="Times New Roman" w:cs="Times New Roman"/>
          <w:iCs/>
          <w:sz w:val="28"/>
          <w:szCs w:val="28"/>
        </w:rPr>
        <w:t xml:space="preserve">ре  общественных организаций поддерживающих инновации и другие. </w:t>
      </w:r>
    </w:p>
    <w:p w:rsidR="004A4A10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lastRenderedPageBreak/>
        <w:t>В целях решения существующих проблем перевода  экономики Оренбур</w:t>
      </w:r>
      <w:r w:rsidRPr="00B946F7">
        <w:rPr>
          <w:rFonts w:ascii="Times New Roman" w:hAnsi="Times New Roman" w:cs="Times New Roman"/>
          <w:sz w:val="28"/>
          <w:szCs w:val="28"/>
        </w:rPr>
        <w:t>г</w:t>
      </w:r>
      <w:r w:rsidRPr="00B946F7">
        <w:rPr>
          <w:rFonts w:ascii="Times New Roman" w:hAnsi="Times New Roman" w:cs="Times New Roman"/>
          <w:sz w:val="28"/>
          <w:szCs w:val="28"/>
        </w:rPr>
        <w:t>ской области на инновационный путь развития Общественная  палата Оренбур</w:t>
      </w:r>
      <w:r w:rsidRPr="00B946F7">
        <w:rPr>
          <w:rFonts w:ascii="Times New Roman" w:hAnsi="Times New Roman" w:cs="Times New Roman"/>
          <w:sz w:val="28"/>
          <w:szCs w:val="28"/>
        </w:rPr>
        <w:t>г</w:t>
      </w:r>
      <w:r w:rsidRPr="00B946F7">
        <w:rPr>
          <w:rFonts w:ascii="Times New Roman" w:hAnsi="Times New Roman" w:cs="Times New Roman"/>
          <w:sz w:val="28"/>
          <w:szCs w:val="28"/>
        </w:rPr>
        <w:t>ской области</w:t>
      </w:r>
      <w:r w:rsidRPr="00B94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A10" w:rsidRDefault="004A4A10" w:rsidP="004A4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F7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A4A10" w:rsidRPr="00B946F7" w:rsidRDefault="004A4A10" w:rsidP="004A4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1. Рекомендовать Законодательному Собранию Оренбургской области: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1.1. Взять на особый контроль исполнение всех областных программ н</w:t>
      </w:r>
      <w:r w:rsidRPr="00B946F7">
        <w:rPr>
          <w:rFonts w:ascii="Times New Roman" w:hAnsi="Times New Roman" w:cs="Times New Roman"/>
          <w:sz w:val="28"/>
          <w:szCs w:val="28"/>
        </w:rPr>
        <w:t>а</w:t>
      </w:r>
      <w:r w:rsidRPr="00B946F7">
        <w:rPr>
          <w:rFonts w:ascii="Times New Roman" w:hAnsi="Times New Roman" w:cs="Times New Roman"/>
          <w:sz w:val="28"/>
          <w:szCs w:val="28"/>
        </w:rPr>
        <w:t>правленных на инновационное развитие экономики области;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1.2  Внести изменения в областной закон об инновационной деятельности в части совершенствования мер поддержки инновационных предприятий 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 Рекомендовать Правительству Оренбургской области: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 </w:t>
      </w:r>
      <w:r w:rsidRPr="00B946F7">
        <w:rPr>
          <w:rFonts w:ascii="Times New Roman" w:hAnsi="Times New Roman" w:cs="Times New Roman"/>
          <w:sz w:val="28"/>
          <w:szCs w:val="28"/>
        </w:rPr>
        <w:tab/>
        <w:t>2.1. Сформировать в 2013- 2014 годах  целостную инфраструктуру по</w:t>
      </w:r>
      <w:r w:rsidRPr="00B946F7">
        <w:rPr>
          <w:rFonts w:ascii="Times New Roman" w:hAnsi="Times New Roman" w:cs="Times New Roman"/>
          <w:sz w:val="28"/>
          <w:szCs w:val="28"/>
        </w:rPr>
        <w:t>д</w:t>
      </w:r>
      <w:r w:rsidRPr="00B946F7">
        <w:rPr>
          <w:rFonts w:ascii="Times New Roman" w:hAnsi="Times New Roman" w:cs="Times New Roman"/>
          <w:sz w:val="28"/>
          <w:szCs w:val="28"/>
        </w:rPr>
        <w:t>держки  и развития  инновационной деятельности.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2.2. Рассмотреть возможность создания на базе  Корпорации развития  эк</w:t>
      </w:r>
      <w:r w:rsidRPr="00B946F7">
        <w:rPr>
          <w:rFonts w:ascii="Times New Roman" w:hAnsi="Times New Roman" w:cs="Times New Roman"/>
          <w:sz w:val="28"/>
          <w:szCs w:val="28"/>
        </w:rPr>
        <w:t>о</w:t>
      </w:r>
      <w:r w:rsidRPr="00B946F7">
        <w:rPr>
          <w:rFonts w:ascii="Times New Roman" w:hAnsi="Times New Roman" w:cs="Times New Roman"/>
          <w:sz w:val="28"/>
          <w:szCs w:val="28"/>
        </w:rPr>
        <w:t>номики области бюро инноваций и инноваторов.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2.3.  Принять  действенные меры по привлечению инвестиций в отрасли экономики, не связанные с сырьевым и топливно – энергетическим комплексом.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2.4. Доработать положения о грантах за счет бюджетных средств  области  с целью выделения их авторам, предлагающим  реально осуществимые в экономике области проекты.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2.5. Предусмотреть формирование госзаказа отраслевых министерств учр</w:t>
      </w:r>
      <w:r w:rsidRPr="00B946F7">
        <w:rPr>
          <w:rFonts w:ascii="Times New Roman" w:hAnsi="Times New Roman" w:cs="Times New Roman"/>
          <w:sz w:val="28"/>
          <w:szCs w:val="28"/>
        </w:rPr>
        <w:t>е</w:t>
      </w:r>
      <w:r w:rsidRPr="00B946F7">
        <w:rPr>
          <w:rFonts w:ascii="Times New Roman" w:hAnsi="Times New Roman" w:cs="Times New Roman"/>
          <w:sz w:val="28"/>
          <w:szCs w:val="28"/>
        </w:rPr>
        <w:t>ждениям высшей школ, научно-исследовательским  и инновационным организ</w:t>
      </w:r>
      <w:r w:rsidRPr="00B946F7">
        <w:rPr>
          <w:rFonts w:ascii="Times New Roman" w:hAnsi="Times New Roman" w:cs="Times New Roman"/>
          <w:sz w:val="28"/>
          <w:szCs w:val="28"/>
        </w:rPr>
        <w:t>а</w:t>
      </w:r>
      <w:r w:rsidRPr="00B946F7">
        <w:rPr>
          <w:rFonts w:ascii="Times New Roman" w:hAnsi="Times New Roman" w:cs="Times New Roman"/>
          <w:sz w:val="28"/>
          <w:szCs w:val="28"/>
        </w:rPr>
        <w:t>циям по приоритетным направлениям развития науки, техники и технологий в и</w:t>
      </w:r>
      <w:r w:rsidRPr="00B946F7">
        <w:rPr>
          <w:rFonts w:ascii="Times New Roman" w:hAnsi="Times New Roman" w:cs="Times New Roman"/>
          <w:sz w:val="28"/>
          <w:szCs w:val="28"/>
        </w:rPr>
        <w:t>н</w:t>
      </w:r>
      <w:r w:rsidRPr="00B946F7">
        <w:rPr>
          <w:rFonts w:ascii="Times New Roman" w:hAnsi="Times New Roman" w:cs="Times New Roman"/>
          <w:sz w:val="28"/>
          <w:szCs w:val="28"/>
        </w:rPr>
        <w:t>тересах решения актуальных задач региона. Активнее привлекать к участию в формировании регионального заказа на инновации- крупные предприятия обла</w:t>
      </w:r>
      <w:r w:rsidRPr="00B946F7">
        <w:rPr>
          <w:rFonts w:ascii="Times New Roman" w:hAnsi="Times New Roman" w:cs="Times New Roman"/>
          <w:sz w:val="28"/>
          <w:szCs w:val="28"/>
        </w:rPr>
        <w:t>с</w:t>
      </w:r>
      <w:r w:rsidRPr="00B946F7">
        <w:rPr>
          <w:rFonts w:ascii="Times New Roman" w:hAnsi="Times New Roman" w:cs="Times New Roman"/>
          <w:sz w:val="28"/>
          <w:szCs w:val="28"/>
        </w:rPr>
        <w:t>ти.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2.6. Совместно с менеджментом организаций инфраструктур, созданных с участием Правительства области,  разработать конкретные предложения  по п</w:t>
      </w:r>
      <w:r w:rsidRPr="00B946F7">
        <w:rPr>
          <w:rFonts w:ascii="Times New Roman" w:hAnsi="Times New Roman" w:cs="Times New Roman"/>
          <w:sz w:val="28"/>
          <w:szCs w:val="28"/>
        </w:rPr>
        <w:t>о</w:t>
      </w:r>
      <w:r w:rsidRPr="00B946F7">
        <w:rPr>
          <w:rFonts w:ascii="Times New Roman" w:hAnsi="Times New Roman" w:cs="Times New Roman"/>
          <w:sz w:val="28"/>
          <w:szCs w:val="28"/>
        </w:rPr>
        <w:t>вышению эффективности  этих предприятий.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2.7. Провести цикл тренингов, «мозговых штурмов» с основными участн</w:t>
      </w:r>
      <w:r w:rsidRPr="00B946F7">
        <w:rPr>
          <w:rFonts w:ascii="Times New Roman" w:hAnsi="Times New Roman" w:cs="Times New Roman"/>
          <w:sz w:val="28"/>
          <w:szCs w:val="28"/>
        </w:rPr>
        <w:t>и</w:t>
      </w:r>
      <w:r w:rsidRPr="00B946F7">
        <w:rPr>
          <w:rFonts w:ascii="Times New Roman" w:hAnsi="Times New Roman" w:cs="Times New Roman"/>
          <w:sz w:val="28"/>
          <w:szCs w:val="28"/>
        </w:rPr>
        <w:t>ками инновационных процессов по отработке взаимодействия  в модернизации экономики области.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2.8. Организовать функционирование необходимых информационных  р</w:t>
      </w:r>
      <w:r w:rsidRPr="00B946F7">
        <w:rPr>
          <w:rFonts w:ascii="Times New Roman" w:hAnsi="Times New Roman" w:cs="Times New Roman"/>
          <w:sz w:val="28"/>
          <w:szCs w:val="28"/>
        </w:rPr>
        <w:t>е</w:t>
      </w:r>
      <w:r w:rsidRPr="00B946F7">
        <w:rPr>
          <w:rFonts w:ascii="Times New Roman" w:hAnsi="Times New Roman" w:cs="Times New Roman"/>
          <w:sz w:val="28"/>
          <w:szCs w:val="28"/>
        </w:rPr>
        <w:t>сурсов, в том числе специализированных Интернет - площадок и  реальное осв</w:t>
      </w:r>
      <w:r w:rsidRPr="00B946F7">
        <w:rPr>
          <w:rFonts w:ascii="Times New Roman" w:hAnsi="Times New Roman" w:cs="Times New Roman"/>
          <w:sz w:val="28"/>
          <w:szCs w:val="28"/>
        </w:rPr>
        <w:t>е</w:t>
      </w:r>
      <w:r w:rsidRPr="00B946F7">
        <w:rPr>
          <w:rFonts w:ascii="Times New Roman" w:hAnsi="Times New Roman" w:cs="Times New Roman"/>
          <w:sz w:val="28"/>
          <w:szCs w:val="28"/>
        </w:rPr>
        <w:t>щение проблем в средствах массовой информации.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3. Рекомендовать   руководителям высших учебных заведений, научных о</w:t>
      </w:r>
      <w:r w:rsidRPr="00B946F7">
        <w:rPr>
          <w:rFonts w:ascii="Times New Roman" w:hAnsi="Times New Roman" w:cs="Times New Roman"/>
          <w:sz w:val="28"/>
          <w:szCs w:val="28"/>
        </w:rPr>
        <w:t>р</w:t>
      </w:r>
      <w:r w:rsidRPr="00B946F7">
        <w:rPr>
          <w:rFonts w:ascii="Times New Roman" w:hAnsi="Times New Roman" w:cs="Times New Roman"/>
          <w:sz w:val="28"/>
          <w:szCs w:val="28"/>
        </w:rPr>
        <w:t>ганизаций,   всех крупнейших компаний,  работающих  на территории Оренбур</w:t>
      </w:r>
      <w:r w:rsidRPr="00B946F7">
        <w:rPr>
          <w:rFonts w:ascii="Times New Roman" w:hAnsi="Times New Roman" w:cs="Times New Roman"/>
          <w:sz w:val="28"/>
          <w:szCs w:val="28"/>
        </w:rPr>
        <w:t>г</w:t>
      </w:r>
      <w:r w:rsidRPr="00B946F7">
        <w:rPr>
          <w:rFonts w:ascii="Times New Roman" w:hAnsi="Times New Roman" w:cs="Times New Roman"/>
          <w:sz w:val="28"/>
          <w:szCs w:val="28"/>
        </w:rPr>
        <w:t>ской области, разработать необходимые мероприятия  по взаимодействию с суб</w:t>
      </w:r>
      <w:r w:rsidRPr="00B946F7">
        <w:rPr>
          <w:rFonts w:ascii="Times New Roman" w:hAnsi="Times New Roman" w:cs="Times New Roman"/>
          <w:sz w:val="28"/>
          <w:szCs w:val="28"/>
        </w:rPr>
        <w:t>ъ</w:t>
      </w:r>
      <w:r w:rsidRPr="00B946F7">
        <w:rPr>
          <w:rFonts w:ascii="Times New Roman" w:hAnsi="Times New Roman" w:cs="Times New Roman"/>
          <w:sz w:val="28"/>
          <w:szCs w:val="28"/>
        </w:rPr>
        <w:t>ектами инновационной деятельности и внести их для рассмотрения министерство экономического развития, промышленной политики и торговли области.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    </w:t>
      </w:r>
      <w:r w:rsidRPr="00B946F7">
        <w:rPr>
          <w:rFonts w:ascii="Times New Roman" w:hAnsi="Times New Roman" w:cs="Times New Roman"/>
          <w:sz w:val="28"/>
          <w:szCs w:val="28"/>
        </w:rPr>
        <w:tab/>
        <w:t>4. Рекомендовать Областному союзу промышленников и предпринимат</w:t>
      </w:r>
      <w:r w:rsidRPr="00B946F7">
        <w:rPr>
          <w:rFonts w:ascii="Times New Roman" w:hAnsi="Times New Roman" w:cs="Times New Roman"/>
          <w:sz w:val="28"/>
          <w:szCs w:val="28"/>
        </w:rPr>
        <w:t>е</w:t>
      </w:r>
      <w:r w:rsidRPr="00B946F7">
        <w:rPr>
          <w:rFonts w:ascii="Times New Roman" w:hAnsi="Times New Roman" w:cs="Times New Roman"/>
          <w:sz w:val="28"/>
          <w:szCs w:val="28"/>
        </w:rPr>
        <w:t>лей, Торгово-промышленной палате  Оренбургской области, Областному отдел</w:t>
      </w:r>
      <w:r w:rsidRPr="00B946F7">
        <w:rPr>
          <w:rFonts w:ascii="Times New Roman" w:hAnsi="Times New Roman" w:cs="Times New Roman"/>
          <w:sz w:val="28"/>
          <w:szCs w:val="28"/>
        </w:rPr>
        <w:t>е</w:t>
      </w:r>
      <w:r w:rsidRPr="00B946F7">
        <w:rPr>
          <w:rFonts w:ascii="Times New Roman" w:hAnsi="Times New Roman" w:cs="Times New Roman"/>
          <w:sz w:val="28"/>
          <w:szCs w:val="28"/>
        </w:rPr>
        <w:t>нию общероссийской организации «ОПОРА»   добиться наличия на каждом пре</w:t>
      </w:r>
      <w:r w:rsidRPr="00B946F7">
        <w:rPr>
          <w:rFonts w:ascii="Times New Roman" w:hAnsi="Times New Roman" w:cs="Times New Roman"/>
          <w:sz w:val="28"/>
          <w:szCs w:val="28"/>
        </w:rPr>
        <w:t>д</w:t>
      </w:r>
      <w:r w:rsidRPr="00B946F7">
        <w:rPr>
          <w:rFonts w:ascii="Times New Roman" w:hAnsi="Times New Roman" w:cs="Times New Roman"/>
          <w:sz w:val="28"/>
          <w:szCs w:val="28"/>
        </w:rPr>
        <w:t>приятии входящими в их состав, наличия планов модернизации.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46F7">
        <w:rPr>
          <w:rFonts w:ascii="Times New Roman" w:hAnsi="Times New Roman" w:cs="Times New Roman"/>
          <w:sz w:val="28"/>
          <w:szCs w:val="28"/>
        </w:rPr>
        <w:tab/>
        <w:t>5. Рекомендовать органам местного самоуправления: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5.1. В целях сбалансированного развития сельских территорий,  адаптир</w:t>
      </w:r>
      <w:r w:rsidRPr="00B946F7">
        <w:rPr>
          <w:rFonts w:ascii="Times New Roman" w:hAnsi="Times New Roman" w:cs="Times New Roman"/>
          <w:sz w:val="28"/>
          <w:szCs w:val="28"/>
        </w:rPr>
        <w:t>о</w:t>
      </w:r>
      <w:r w:rsidRPr="00B946F7">
        <w:rPr>
          <w:rFonts w:ascii="Times New Roman" w:hAnsi="Times New Roman" w:cs="Times New Roman"/>
          <w:sz w:val="28"/>
          <w:szCs w:val="28"/>
        </w:rPr>
        <w:t>вать планы развития  муниципальных образований с учетом усиления конкуре</w:t>
      </w:r>
      <w:r w:rsidRPr="00B946F7">
        <w:rPr>
          <w:rFonts w:ascii="Times New Roman" w:hAnsi="Times New Roman" w:cs="Times New Roman"/>
          <w:sz w:val="28"/>
          <w:szCs w:val="28"/>
        </w:rPr>
        <w:t>н</w:t>
      </w:r>
      <w:r w:rsidRPr="00B946F7">
        <w:rPr>
          <w:rFonts w:ascii="Times New Roman" w:hAnsi="Times New Roman" w:cs="Times New Roman"/>
          <w:sz w:val="28"/>
          <w:szCs w:val="28"/>
        </w:rPr>
        <w:t>ции в условиях присоединения России к ВТО.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5.2. Создавать условия для развития малых инновационных предприятий, шире используя потенциал молодежи.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 xml:space="preserve">6. Рекомендовать членам Общественной палаты Оренбургской области: 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6.1. Принимать активное участие в разработке и реализации программ и</w:t>
      </w:r>
      <w:r w:rsidRPr="00B946F7">
        <w:rPr>
          <w:rFonts w:ascii="Times New Roman" w:hAnsi="Times New Roman" w:cs="Times New Roman"/>
          <w:sz w:val="28"/>
          <w:szCs w:val="28"/>
        </w:rPr>
        <w:t>н</w:t>
      </w:r>
      <w:r w:rsidRPr="00B946F7">
        <w:rPr>
          <w:rFonts w:ascii="Times New Roman" w:hAnsi="Times New Roman" w:cs="Times New Roman"/>
          <w:sz w:val="28"/>
          <w:szCs w:val="28"/>
        </w:rPr>
        <w:t>новационного развития экономики области.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6.2. Укреплять взаимодействие с общественными объединениями муниц</w:t>
      </w:r>
      <w:r w:rsidRPr="00B946F7">
        <w:rPr>
          <w:rFonts w:ascii="Times New Roman" w:hAnsi="Times New Roman" w:cs="Times New Roman"/>
          <w:sz w:val="28"/>
          <w:szCs w:val="28"/>
        </w:rPr>
        <w:t>и</w:t>
      </w:r>
      <w:r w:rsidRPr="00B946F7">
        <w:rPr>
          <w:rFonts w:ascii="Times New Roman" w:hAnsi="Times New Roman" w:cs="Times New Roman"/>
          <w:sz w:val="28"/>
          <w:szCs w:val="28"/>
        </w:rPr>
        <w:t>пальных образований, по популяризации инноваций в экономике.</w:t>
      </w:r>
    </w:p>
    <w:p w:rsidR="004A4A10" w:rsidRPr="00B946F7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F7">
        <w:rPr>
          <w:rFonts w:ascii="Times New Roman" w:hAnsi="Times New Roman" w:cs="Times New Roman"/>
          <w:sz w:val="28"/>
          <w:szCs w:val="28"/>
        </w:rPr>
        <w:t>7. Рекомендовать средствам массовой информации шире освещать состо</w:t>
      </w:r>
      <w:r w:rsidRPr="00B946F7">
        <w:rPr>
          <w:rFonts w:ascii="Times New Roman" w:hAnsi="Times New Roman" w:cs="Times New Roman"/>
          <w:sz w:val="28"/>
          <w:szCs w:val="28"/>
        </w:rPr>
        <w:t>я</w:t>
      </w:r>
      <w:r w:rsidRPr="00B946F7">
        <w:rPr>
          <w:rFonts w:ascii="Times New Roman" w:hAnsi="Times New Roman" w:cs="Times New Roman"/>
          <w:sz w:val="28"/>
          <w:szCs w:val="28"/>
        </w:rPr>
        <w:t>ние, проблемы и действия всех участников процесса организации и реализации инновационного развития экономики  области.</w:t>
      </w:r>
    </w:p>
    <w:p w:rsidR="004A4A10" w:rsidRPr="00B946F7" w:rsidRDefault="004A4A10" w:rsidP="004A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6F7">
        <w:rPr>
          <w:rFonts w:ascii="Times New Roman" w:hAnsi="Times New Roman" w:cs="Times New Roman"/>
          <w:bCs/>
          <w:sz w:val="28"/>
          <w:szCs w:val="28"/>
        </w:rPr>
        <w:t>Председатель Общественной палаты</w:t>
      </w:r>
    </w:p>
    <w:p w:rsidR="004A4A10" w:rsidRPr="00B946F7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6F7">
        <w:rPr>
          <w:rFonts w:ascii="Times New Roman" w:hAnsi="Times New Roman" w:cs="Times New Roman"/>
          <w:bCs/>
          <w:sz w:val="28"/>
          <w:szCs w:val="28"/>
        </w:rPr>
        <w:t>Оренбургской области                                                           А.Г.Костенюк</w:t>
      </w: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4A4A10" w:rsidRDefault="004A4A10" w:rsidP="004A4A10">
      <w:pPr>
        <w:jc w:val="center"/>
        <w:rPr>
          <w:sz w:val="32"/>
          <w:szCs w:val="32"/>
        </w:rPr>
      </w:pPr>
    </w:p>
    <w:p w:rsidR="0039065D" w:rsidRPr="009054C9" w:rsidRDefault="0039065D" w:rsidP="0039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90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 О демографической ситуации в сельских муниципальных образованиях Оренбургской области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постоянного населения Оренбургской области на 1.01.2013 года, составляет 2016,1 тыс. человек.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1,5% от населения страны и 7,0% от н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Приволжского федерального округа. По численности населения регион занимает 24-е место среди субъектов Российской Федерации.</w:t>
      </w:r>
    </w:p>
    <w:p w:rsidR="0039065D" w:rsidRPr="009054C9" w:rsidRDefault="0039065D" w:rsidP="0039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население области (1202,7 тыс. человек) проживает в 12 городах и п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селке городского типа. Сельских жителей — 813,3 тыс. человек и проживают они в 1707 сельских населенных пунктах, которые объединены в 581 сельсовет. За п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5 лет сельское население уменьшилось на 20732 человек или 2,5%. Тол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за 2012 год произошло сокращение населения в 29 районах. Доля  городского населения возросла на 0,3 % , а сельского уменьшилась. За прошедшие 10 лет, и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чезли 34 сельских населенных пункта, закрыты 168 общеобразовательных школ.</w:t>
      </w:r>
    </w:p>
    <w:p w:rsidR="0039065D" w:rsidRPr="009054C9" w:rsidRDefault="0039065D" w:rsidP="0039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На состояние и перспективы демографических процессов, так или иначе, влияют все индикаторы изменения численности населения - рождаемость, смертность, депопуляция и старение населения, диспропорция в половом составе, миграция, кризис семьи, рост детской беспризорности и сиротства, детской и подростковой преступности, разрушение экологии и недостаточные темпы социально-экономического развитие региона и как следствие - низкий уровень доходов нас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ления, недоступность приобретения жилья, прежде всего для молодежи, высокий уровень безработицы и др.  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  2011 году естественный прирост населения отмечался только в 11 ра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онах, в 2012 г. – в 14. Если в 2011 году количество актов о смерти уменьшилось в 17 районах, то в 2012 году оно увеличилось в 10 районах. Коэффициент смертн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сельского населения (на 1000 человек) в 2012 году составил 14,9. В селе смертность выше, чем в городе на 5,6 %. </w:t>
      </w:r>
    </w:p>
    <w:p w:rsidR="0039065D" w:rsidRPr="009054C9" w:rsidRDefault="0039065D" w:rsidP="0039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 2010 году число умерших превышало число родившихся на 712, в 2011 году на 708.   В 2012 году на одно рождение  приходится 0,9 смерти, а в 12 районах от 1,7 до 1,2.  Среди них: Северный -1,7, Пономарёвский-1,6,  Абдулинский,  Матвее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ский, Шарлыкский по1,4, Грачёвский, Кувандыкский, Курманаевский-1,3, Буг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русланский,  Бузулукский, Новосергиевский по 1,2.</w:t>
      </w:r>
    </w:p>
    <w:p w:rsidR="0039065D" w:rsidRDefault="0039065D" w:rsidP="0039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Естественная убыль населения не будет, как в прежние годы, в значительной мере (1995-2006 г.г. 26%), возмещаться положительным сальдо миграции. С 2001 года миграционная убыль населения Оренбургской области имеет отрицательный п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казатель.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Для  области  актуальна тенденция старения населения, когда каждый че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вертый житель региона (490 тысяч человек) - старше пенсионного возраста. Рост доли лиц старшего возраста опережает рост численности населения в целом.</w:t>
      </w:r>
    </w:p>
    <w:p w:rsidR="0039065D" w:rsidRPr="009054C9" w:rsidRDefault="0039065D" w:rsidP="0039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УФМС России по Оренбургской области за 8 месяцев текущего года зарегистр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ровано по месту жительства 88821 человек (АППГ - 93466).Снято с регистрац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онного учета – 72092 человека (АППГ - 83274), из них убывших в другой субъект Российской Федерации – 10760 (АППГ - 11491) и  за пределы Российской Фед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рации – 281 (АППГ - 470). В отчетном периоде на территорию Оренбургской 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ласти прибыло и поставлено на миграционный учет 76509 иностранных граждан и лиц без гражданства (АППГ – 77356). Снято с миграционного учета 33732 ин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странных гражданина (АППГ – 16166).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области осуществляется план мероприятий по реализации демографич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ской политики на 2007-2015 годы. Принятые меры позволили увеличить рожда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мость,  как в городе, так и на селе, и сократить смертность. Коэффициент рожда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мости  сельского населения возрос за последние 5 лет с 14,8 до 16,9 , смертности сократился с 16,0 до 14,9 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7 месяцев рождаемость повысилась на 1,4% по сравнению с ан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логичным периодом 2012 года, смертность возросла так же на 1,4%.Уровень мл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денческой смертности зарегистрирован на уровне 9,8 (РФ – 8,3) на 1 тыс. рожде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живыми, что на 3,9% ниже, чем за 2012 год – 10,2. Уровень материнской смертности составил 13,5 на 100 тыс. рожденных живыми. В разрезе основных причин смертности: 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туберкулеза уровень смертности составил 16,3 на 100 тыс. населения, в 2012 году – 15,8, рост на 3,2% (РФ – 11,5; снижение на 8,7%);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онкологических заболеваний 235,3 на 100 тыс. населения, в 2012 г. 221,0, рост на 6,5% (РФ – 202,6; повышение  на 0,1%); 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злокачественных новообразований 232,6 на 100 тыс. населения, в 2012 г. 218,5, рост на 6,5% (РФ – 200,4; повышение  на 0,1%);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внешних причин уровень смертности составил 151,7 на 100 тыс. населения, в 2012 г. 154,4, снижение на 1,7% (РФ – 119,5; снижение на 4,9%). 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причин: 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случайных отравлений алкоголем 5,3 на 100 тыс. населения, в 2012 г. 4,1, рост на 29,3% (РФ – 7,1; снижение на 1,4%);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всех видов транспортных несчастных случаев 18,7 на 100 тыс. населения, в 2012 г. 18,4, рост на 1,6% (РФ – 17,2; снижение на 2,3%);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дорожно-транспортных происшествий 14,8 на 100 тыс. населения, в 2012 г. 13,7, рост на 8% (РФ – 12,2; рост на 3,4%).       </w:t>
      </w:r>
    </w:p>
    <w:p w:rsidR="0039065D" w:rsidRPr="009054C9" w:rsidRDefault="0039065D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самоубийств 33,0 на 100 тыс. населения, в 2012 г. 34,3, снижение на 3,8% (РФ – 20,3; снижение на 6,5%);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Зарегистрировано      актов     о     рождении  20 090 (в   том     числе мертв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рожденных – 154).    По сравнению   с аналогичным периодом прошлого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ув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личение  на 81 ребенка. Детей рожденных  в 2013 году зарегистрировано 18 810,    что на 59% больше, чем в предыдущем году. Увеличение зарегистрированных  актов  о  рождении  отмечается  в  11 сельских  территориях 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-Абдулинском,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Гайском, Илекском, Кваркенском, Красногвардейском, Куванды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ском, Новоорском, Оренбургском, Ташлинском, Тюльганском, Шарлыкском ра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онах,  уменьшение – в 28.Естественный прирост населения отмечен в 13 террит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риях: Адамовском, Акбулакском, Беляевском, Гайском, Домбаровском, Красн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гвардейском, Новоорском, Оренбургском, Первомайском, Сакмарском, Соль-Илецком, Ташлинском, Ясненском районах.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Зарегистрировано 19 052 акта о смерти (в том числе детей, умерших на первой неделе жизни – 96, до 1 года – 202). По сравнению с аналогичным пери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дом меньше на  267. Число   родившихся в текущем году  превысило число уме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ших на 1 038 человек. В целом по области на одно рождение приходится 1,0 сме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ти.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переписи  (2002г. и  2010г.) средний возраст населения области  увеличился с 36,7 лет до 38,5 лет, а сельского с 36,6  до 39,1 лет, сельское насел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ние стареет быстрее городского. Продолжительность жизни в  селе составляет 68 лет, в т.ч. мужчин 62,4, женщин 74,0.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2013 году в целом по области з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6 753 акта </w:t>
      </w:r>
      <w:r w:rsidRPr="0090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расторжении брака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 133 больше, чем за 8 месяцев  прошлого года.  В городах этот пок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 увеличился на 65,  по районам – на  68.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2011 году число браков в сельской местности возросло на 388 к 2010 году, то в 2012 году сократилось к предыдущему году на 853 и составило 8074. Отмечается большое число разводов – 4168. На одно расторжение брака приходится 1,9  заключенных браков.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По к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личеству  разводов   область занимает  первое место в ПФО.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расширяется система мер социальной поддержки семей с детьми. Введен новый механизм  организации и проведения оздоровительной компании детей.72 тысячи сельских ребят оздоровилось с использованием Сертификата  на отдых или оздоровление. В 2012 году из 1090 молодых семей, получивших свид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тельства, удостоверяющие право молодой семьи на получение  социальной 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платы на приобретение жилья 643 (59%) многодетные семьи. В 2013 году свид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 получили 1029 семей, в т. ч. 655 многодетные семьи, большинство из к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торых жители сельской местности. Многодетные семьи для улучшения жили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ных условий получают выплаты и по другим программам. Вместе с тем в очереди состоят 16250 молодых сельских семей только по программе  «Обеспечение жильем молодых семей в Оренбургской области на 2011-2015 годы.</w:t>
      </w:r>
    </w:p>
    <w:p w:rsidR="0039065D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  2012 году начались социальные выплаты учителям на оплату первон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чального взноса при получении ипотечного жилищного кредита. Всего же в 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ласти семьям, имеющим детей, предусмотрено 17 видов выплат</w:t>
      </w:r>
      <w:r w:rsidRPr="00C529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52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(Таблица 1)</w:t>
      </w:r>
      <w:r w:rsidRPr="0090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Острой остается проблема занятости женщин. За 8 месяцев в органы труда и занятости населения за содействием в поиске работы обратилось 8,6 тыс. женщин, нашли работу 3,6 тыс.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сельской местности действует  437 детских садов на 29764 ребёнка, 7 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щеобразовательных учреждений для детей дошкольного  и младшего возраста « начальная школа - детский сад»390 детей,в 87 школах организованы дошкольные группы- ( 2007 чел. Потребность в детских садах на селе не закрыта. Для досту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ности дошкольного образования для всех категорий граждан  установлена опт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мальная родительская плата за присмотр  и уход в дошкольных образовательных учреждениях,  средний размер,  которой  в сельских населенных пунктах соста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ляет 703 рубля. Для малоимущих установлены льготы.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Повышению физической активности населения и укреплению здоровья сп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собствуют физическая культура и спорт. Строятся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физкультурно-оздоровительные комплексы, плавательные бассейны, стадионы, спортивные площадки. Традиционные летние сельские спортивные игры « Золотой колос Оренбуржья», зимние - « Оренбургская снежинка » собирают около 100 тысяч участников и десятки тысяч болельщиков. В организованных формах физкульт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рой охвачено 225 тыс. человек или 25,6 % сельских жителей.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лиц, р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 занимающихся физической культурой и спортом в организованных фо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(спортивных секциях, группах общей физической подготовки и физического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совершенствования, иных) к численности жителей муниципальных образований области выросли 32 районах области. Наиболее высокие показатели охвата жит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муниципальных образований зарегистрированы вКрасногвардейском-28,0, Илекском 27,7,Новосергиевском 27,1,Саракташском27,1% районах.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Наряду с этим, следует отметить, что</w:t>
      </w:r>
      <w:r w:rsidRPr="0090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 сельских районах области этот показатель ниже среднего областного. Наиболее значительно в Гайском 20, Грачевском 23,8 Пер</w:t>
      </w:r>
      <w:r w:rsidRPr="0090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волоцком23,4,Ясненском 23,9% районах.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Слабая физическая подготовка отмеч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ется у допризывной молодежи.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областной целевой программы « Социальное развитие села до 2013 года» способствует лишь частичному решению вопросов улучшения ж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лищных условий и социальной сферы обитания сельского населения. За 5 лет  объем финансирования составил свыше 2,4 млрд. рублей. За 2008-2012 год ж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лищные условия улучшили 2258 сельских семей, в том числе 934 молодых семей и молодых специалистов. Они получили социальные выплаты из областного бюджета 624 млн. рублей, из Федерального Бюджета- 506 млн. Всего же на селе в рамках программы построено и приобретено 9300 квартир, введено 817 тыс.  квадратных метров жилья. Главная роль здесь отводится ОАО «Сельский дом», который в 2012 году сдал 1838 домов.  Улучшилось инженерное обустройство жилищного фонда- уровень газификации домов (квартир) сетевым газом достиг 98,1 % , уровень обеспеченности сельского населения питьевой водой – 64%.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Не могут быть признаны удовлетворительными и темпы обеспечения жил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ем граждан, молодых семей и молодых специалистов, признанных нуждающим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ся  в улучшении жилищных условий. На очереди в районах состоят  от 300 до 900 человек, больше половины из которых молодые семьи и молодые специалисты. Так в Соль – Илецком районе поставлено на учет 897 семей, из которых 610 м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лодые семьи, в Адамовском 746 (550),Сакмарском722 ( 613). В этих районах в т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чении 2012 года смогли улучшить жилищные условия соответственно лишь 9,30,14 семей.   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демографической ситуации в сельской местности напрямую з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висит от  эффективной работы агропромышленного комплекса. В  сельском х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зяйстве занято 68,6 тыс. человек (в 2008году -78,5тыс. чел.),  что составляет  8,4 % всего  сельского населения или 14%  от трудоспособного населения сельских ра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онов. В 2012 году объем валовой продукции сельского хозяйства составил 62,8 млн. рублей. За последние 5 лет он колебался от 50,7 млн. рублей в 2010 г. до 72,4 млн. в 2011 г. Причиной тому стали не только неблагоприятные погодные усл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вия.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Надо отметить, что 30% сельскохозяйственных предприятий ежегодно 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ботают с убытком, уровень рентабельности остается низким, в 2012 году он с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ставил 1,6% и лишь один раз за 5 лет в 2008 году- 22%.Не выполненными оказ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лись в 2012 году параметры областной программы «Развитие сельского хозяйс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ва» по производству скота, птицы, молока, зерна, обновлению машинотракторн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го парка, сократился к предыдущему году и объем инвестиций в основной кап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тал.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Среднемесячная заработная плата работников сельского хозяйства  состав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 10. 031 рубль, при средней по экономике  области - 19514 рублей. К 2020 году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валовой сбор зерна возрастет до 3,5 млн. тонн, производство скота и птицы (в ж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вом весе) до 245,7 тысяч тонн, молока до 987,7 тысяч тонн, размер среднемеся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 заработной платы составит 18,5 тысяч рублей. </w:t>
      </w:r>
    </w:p>
    <w:p w:rsidR="0039065D" w:rsidRPr="009054C9" w:rsidRDefault="0039065D" w:rsidP="00390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официальным данным уровень безработицы в районах невысокий от 2,6 % в Тоцком, Матвеевском, Курманаевском, Домбаровском, до 0,3 %  в Саракташском районе.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средне-областного значения уровень безработицы был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28 территориях,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Кваркенском,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Первомайском, Переволоцком районах.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в большинстве районов в сельском хозяйстве занято от 6 до 10% всего трудоспособного населения, в орг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низациях бюджетной сферы от 10 до 21%,  несельскохозяйственной сферы от 7 до 17%, в личных подсобных хозяйствах от 17 до 82%, работают за пределами ра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она от 7 до 21%.  Необеспеченны работой – от 10 до 37%. В Курманаевском ра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оне уровень занятости населения на территории района составляет 52,1,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Абд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линском -56, Адамовском – 60%, остальная часть населения ищет заработки за пределами района.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 таких условиях трудно сохранить семью, нередко она распадается, обр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зуются неполные семьи, и дети из неблагополучных  семей,  растёт число так 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зываемых « гражданских браков».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(Таблица 2).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селе сложилась парадоксальная ситуация, с одной стороны много безр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ботных, с другой организации агропромышленного комплекса испытывают 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достаток кадров. В 2012 году требовалось 1400  рабочих  массовых профессий. За пятилетку число животноводов сократилось на 11% и составило всего 10279 ч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ловек, механизаторов на 25% и составило 8906 человек. На одного механизатора приходится 2,8 единицы тракторов и зерноуборочных  комбайнов. В 2012 году подготовлено специалистов агропромышленного комплекса с высшим образов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нием 211 человек, трудоустроено 58%, требуется же  646 специалистов.</w:t>
      </w:r>
    </w:p>
    <w:p w:rsidR="0039065D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демографических вопросов на селе требуется устойчивое ра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витие сельских территорий на основе  стимулирования инвестиционной активн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сти в агропромышленном комплексе путем содействия созданию высокотехнол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гичных рабочих мест и развития малых форм хозяйствования,  обеспечения ко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фортных условий жизнедеятельности в сельской местности, повышения ко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плексного обустройства населённых пунктов объектами социальной и инжене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ной инфраструктуры и удовлетворение потребностей сельского населения, в том числе молодых семей и молодых специалистов в благоустроенном жилье, улу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шения медицинского обслуживания, общедоступности образования для сельских ребят, повышения качества образования и конкурентоспособности учащихся при поступлении в образовательные учреждения среднего и высшего профессионал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ного образования. Факторы, влияющие на социально-демографическую ситу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цию, на состояние здоровья населения, связаны и с условиями повседневной жи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ни, поэтому, встает вопрос об улучшения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обстановки.</w:t>
      </w:r>
    </w:p>
    <w:p w:rsidR="0039065D" w:rsidRDefault="0039065D" w:rsidP="00390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вышеизложенного можно сказать, что,  необходимо принятие 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отложных мер по улучшению демографической ситуации в сельских муниц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пальных образованиях области. С решением этой проблемы связаны практически все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жизненно-важные системы функц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ионирования государства. </w:t>
      </w:r>
    </w:p>
    <w:p w:rsidR="0039065D" w:rsidRPr="009054C9" w:rsidRDefault="0039065D" w:rsidP="0039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осуществления таких комплексных программ необходимо согласова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ные действия и усилия всего общества, законодательных и исполнительных орг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54C9">
        <w:rPr>
          <w:rFonts w:ascii="Times New Roman" w:eastAsia="Calibri" w:hAnsi="Times New Roman" w:cs="Times New Roman"/>
          <w:sz w:val="28"/>
          <w:szCs w:val="28"/>
          <w:lang w:eastAsia="ru-RU"/>
        </w:rPr>
        <w:t>нов властей различных уровней.</w:t>
      </w:r>
    </w:p>
    <w:p w:rsidR="0039065D" w:rsidRPr="009054C9" w:rsidRDefault="0039065D" w:rsidP="0039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65D" w:rsidRPr="009054C9" w:rsidRDefault="0039065D" w:rsidP="0039065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9065D" w:rsidRPr="009054C9" w:rsidRDefault="0039065D" w:rsidP="0039065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группы, председатель комитета </w:t>
      </w:r>
    </w:p>
    <w:p w:rsidR="0039065D" w:rsidRPr="009054C9" w:rsidRDefault="0039065D" w:rsidP="0039065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по вопросам развития </w:t>
      </w:r>
    </w:p>
    <w:p w:rsidR="0039065D" w:rsidRPr="009054C9" w:rsidRDefault="0039065D" w:rsidP="0039065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                                                                        А.Г. Попов</w:t>
      </w:r>
    </w:p>
    <w:p w:rsidR="0039065D" w:rsidRPr="007C4FBA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39065D" w:rsidRDefault="0039065D" w:rsidP="0039065D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054C9" w:rsidRDefault="009054C9" w:rsidP="00387E8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9065D">
        <w:rPr>
          <w:rFonts w:ascii="Times New Roman" w:eastAsia="Calibri" w:hAnsi="Times New Roman" w:cs="Times New Roman"/>
          <w:b/>
          <w:caps/>
          <w:sz w:val="28"/>
          <w:szCs w:val="28"/>
        </w:rPr>
        <w:t>Постановление</w:t>
      </w:r>
    </w:p>
    <w:p w:rsidR="009419AB" w:rsidRPr="0039065D" w:rsidRDefault="009419AB" w:rsidP="00387E8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87E86" w:rsidRPr="00387E86" w:rsidRDefault="00387E86" w:rsidP="00387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4C9" w:rsidRPr="00AD705B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31 октября 2013 года           </w:t>
      </w:r>
      <w:r w:rsid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Оренбург                  </w:t>
      </w:r>
      <w:r w:rsid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D70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D7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AD705B" w:rsidRPr="00AD70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D705B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D705B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«О демографической ситуации</w:t>
      </w:r>
    </w:p>
    <w:p w:rsidR="009054C9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сельских муниципальных образованиях » </w:t>
      </w:r>
    </w:p>
    <w:p w:rsidR="00E320FD" w:rsidRPr="00387E86" w:rsidRDefault="00E320FD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демографическую ситуацию в сельских муниципальных образ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ваниях,  Общественная палата отмечает, что решение </w:t>
      </w:r>
      <w:r w:rsidRPr="00387E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ее улучшения в области, обеспечивается за счет повышения жизненного уровня населения, обе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доступности жилья, социальной поддержки материнства и детства, ра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дошкольных образовательных учреждений, охраны здоровья и формиров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 населения здорового образа жизни. 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областные и муниципальные программы, направленные на улу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демографической ситуации.  Ежегодно расширяется система мер социал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поддержки семей с детьми. Новым механизмом  организации и проведения летней оздоровительной компании 2013 года, воспользовались 72 тысячи сел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ребят.   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социальные выплаты учителям на оплату первоначального взноса при получении ипотечного жилищного кредита.  В  текущем году свидетельства удостоверяющие право молодой семьи на получение  социальной выплаты на приобретение жилья получили 1029 семей, в т. ч. 655 многодетные, большинство из которых жители сельской местности. Всего в области семьям, имеющим детей, предусмотрено 17 видов выплат.  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профилактике приобретенной и врожденной инвалидности населения, а также его реабилитации.  Внедряются новые совр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технологии в перинатологии.     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жителей беспокоят вопросы, связанные с закрытием в  сел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муниципальных образованиях участковых больниц и перевод их в дневные стационары, необеспеченность лечебных учреждений квалифицированными м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дицинскими кадрами, сокращением ФАПов и участковых больниц. Удаленность сел от районных центров, неустойчивое дорожное сообщение, нерегулярное авт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бусное движение не позволяют  сельскому населению в полной мере получить высокотехнологическую медицинскую помощь.  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доля  сельское население уменьшилось более чем на 20 тысяч человек.  Только за 2012 год произошло сокращение населения в 29 ра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онах, а за прошедшие 10 лет исчезли 34 сельских населенных пункта, закрыто 168 общеобразовательных школ.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прирост населения области за счет миграции из стран СНГ пр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кратился. Более того, в ряде районов имеет место обратный отток населения в другие  регионы России. За   три предыдущих  года число народившихся на селе сократилось и такая же тенденция наблюдается   в текущем году.  На одно рожд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приходится 1,0 смерти, а в таких районах как Северный, Пономарёвский,  Абдулинский,  Матвеевский, Шарлыкский, Грачёвский,  Кувандыкский, Курман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евский, Бугурусланский, Бузулукский, Новосергиевский от 1,7 до 1,2.  В селе смертность выше, чем в городе на 5,6 %. В срезе основных причин смертности произошёл рост  от туберкулёза на 3,2 %, от онкологических заболеваний на  6,5%,  от случайных отравлений алкоголем и дорожно-транспортных происшес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на  29,3 %</w:t>
      </w:r>
      <w:r w:rsid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районах жилищная проблема для молодежи не достаточно спосо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повышению рождаемости и укреплению семьи.   Требуется разработка 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 государственной федеральной программы по обеспечению жильем мн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годетных семей и   решение вопроса об увеличении продолжительности выплаты ежемесячного пособия на ребенка до достижения 3-х летнего возраста. Продо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рост бракоразводных процессов. Одной из главных причин разводов явл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материальное неблагополучие молодых семей, явная и скрытая безработица. Недостаточно уделяется внимания массовому развитию физкультуры и спорта на селе.  </w:t>
      </w:r>
    </w:p>
    <w:p w:rsidR="00E320FD" w:rsidRDefault="009054C9" w:rsidP="00E3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Оренбургской области, отмечая</w:t>
      </w:r>
      <w:r w:rsidRPr="00387E86"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lang w:eastAsia="ru-RU"/>
        </w:rPr>
        <w:t xml:space="preserve">  </w:t>
      </w:r>
      <w:r w:rsidRPr="00387E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необходимость принятия срочных мер по улучшению демографической ситуации 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муниципальных образованиях</w:t>
      </w:r>
      <w:r w:rsidRPr="0038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20FD" w:rsidRDefault="00E320FD" w:rsidP="00E3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4C9" w:rsidRPr="00387E86" w:rsidRDefault="009054C9" w:rsidP="00E3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54C9" w:rsidRPr="00387E86" w:rsidRDefault="009054C9" w:rsidP="00FC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Общественной палате Российской Федерации обратиться в Правительство РФ, Государственную Думу Федерального Собрания РФ с иници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тивой о необходимости: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Разработать отдельную государственную федеральную программу по обеспечению жильем многодетных семей. 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изменения в ФЗ- 256 от 29.12.2006, «О дополнительных мерах гос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поддержки семей имеющих детей» в части увеличения продолж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выплаты ежемесячного пособия на ребенка до достижения 3-х летнего возраста.</w:t>
      </w:r>
    </w:p>
    <w:p w:rsidR="009054C9" w:rsidRPr="00387E86" w:rsidRDefault="009054C9" w:rsidP="00FC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 Рекомендовать Законодательному Собранию Оренбургской области 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увеличения финансирования областной целевой пр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«Устойчивое развитие сельских территорий на 2014-2017 годы и на пер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до 2020 года»</w:t>
      </w:r>
    </w:p>
    <w:p w:rsidR="009054C9" w:rsidRPr="00387E86" w:rsidRDefault="009054C9" w:rsidP="00FC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Правительству Оренбургской области 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 целях снижения социальной напряженности в сельской местности связа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с резким повышением налога на земельные участки пересмотреть     расчеты  проведенных государственной кадастровой оценке земель сельскохозяйственного назначения.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387E86">
        <w:rPr>
          <w:rFonts w:ascii="Times New Roman" w:eastAsia="Calibri" w:hAnsi="Times New Roman" w:cs="Times New Roman"/>
          <w:sz w:val="28"/>
          <w:szCs w:val="28"/>
        </w:rPr>
        <w:t>Обеспечить устойчивое развитие сельских территорий на основе  стимул</w:t>
      </w:r>
      <w:r w:rsidRPr="00387E86">
        <w:rPr>
          <w:rFonts w:ascii="Times New Roman" w:eastAsia="Calibri" w:hAnsi="Times New Roman" w:cs="Times New Roman"/>
          <w:sz w:val="28"/>
          <w:szCs w:val="28"/>
        </w:rPr>
        <w:t>и</w:t>
      </w:r>
      <w:r w:rsidRPr="00387E86">
        <w:rPr>
          <w:rFonts w:ascii="Times New Roman" w:eastAsia="Calibri" w:hAnsi="Times New Roman" w:cs="Times New Roman"/>
          <w:sz w:val="28"/>
          <w:szCs w:val="28"/>
        </w:rPr>
        <w:t>рования инвестиционной активности в агропромышленном комплексе путем с</w:t>
      </w:r>
      <w:r w:rsidRPr="00387E86">
        <w:rPr>
          <w:rFonts w:ascii="Times New Roman" w:eastAsia="Calibri" w:hAnsi="Times New Roman" w:cs="Times New Roman"/>
          <w:sz w:val="28"/>
          <w:szCs w:val="28"/>
        </w:rPr>
        <w:t>о</w:t>
      </w:r>
      <w:r w:rsidRPr="00387E86">
        <w:rPr>
          <w:rFonts w:ascii="Times New Roman" w:eastAsia="Calibri" w:hAnsi="Times New Roman" w:cs="Times New Roman"/>
          <w:sz w:val="28"/>
          <w:szCs w:val="28"/>
        </w:rPr>
        <w:t>действия созданию высокотехнологичных рабочих мест и развития малых форм хозяйствования.</w:t>
      </w: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E86">
        <w:rPr>
          <w:rFonts w:ascii="Times New Roman" w:eastAsia="Calibri" w:hAnsi="Times New Roman" w:cs="Times New Roman"/>
          <w:sz w:val="28"/>
          <w:szCs w:val="28"/>
        </w:rPr>
        <w:t>3.3 Формировать позитивное  отношение к сельской местности и сельскому о</w:t>
      </w:r>
      <w:r w:rsidRPr="00387E86">
        <w:rPr>
          <w:rFonts w:ascii="Times New Roman" w:eastAsia="Calibri" w:hAnsi="Times New Roman" w:cs="Times New Roman"/>
          <w:sz w:val="28"/>
          <w:szCs w:val="28"/>
        </w:rPr>
        <w:t>б</w:t>
      </w:r>
      <w:r w:rsidRPr="00387E86">
        <w:rPr>
          <w:rFonts w:ascii="Times New Roman" w:eastAsia="Calibri" w:hAnsi="Times New Roman" w:cs="Times New Roman"/>
          <w:sz w:val="28"/>
          <w:szCs w:val="28"/>
        </w:rPr>
        <w:t xml:space="preserve">разу жизни через поощрение и популяризацию достижений в сфере развития </w:t>
      </w:r>
      <w:r w:rsidRPr="00387E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сельских территорий путём проведения областных конкурсов информационно – просветительских проектов  по сельской тематике. 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3.4 Содействовать созданию комфортных условий жизнедеятельности в сел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ской местности путем повышения комплексного обустройства населённых пун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тов объектами социальной и инженерной инфраструктуры и удовлетворение п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требностей молодых семей и молодых специалистов в благоустроенном жилье.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3.5 Улучшать медицинское  обслуживание, общедоступность и повышение к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чества образования, конкурентоспособности сельских выпускников при посту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лении в образовательные учреждения среднего и высшего профессионального о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разования. </w:t>
      </w:r>
    </w:p>
    <w:p w:rsidR="009054C9" w:rsidRPr="00387E86" w:rsidRDefault="009054C9" w:rsidP="00FC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4. Рекомендовать органам местного самоуправления сельских муниципал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>ных образований Оренбургской области :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4.1 Во взаимодействии с руководителями хозяйствующих субъектов, бизнес - сообществ, членами  общественной палаты области вести постоянную разъясн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работу с населением  о проводимых в стране и области реформах и    р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 от их внедрения.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4.2 Оказывать посильную финансовую помощь в вопросах  сохранения и разв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учреждений социальной сферы сельской местности.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  Шире привлекать сельских жителей к занятиям физической культурой и спортом путём популяризации здорового образа жизни и создания для этого н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условий – расширения сети плоскостных спортивных сооружений и площадок.</w:t>
      </w:r>
    </w:p>
    <w:p w:rsidR="009054C9" w:rsidRPr="00387E86" w:rsidRDefault="009054C9" w:rsidP="00390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4.4 Содействовать  развитию культурно – досуговых учреждений, привлечения и закрепления специалистов для работы в сельских учреждениях культуры, во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рождению   традиционных форм самодеятельного художественного и научно – технического творчества.</w:t>
      </w:r>
    </w:p>
    <w:p w:rsidR="009054C9" w:rsidRPr="00387E86" w:rsidRDefault="009054C9" w:rsidP="00FC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87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Рекомендовать с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информации:</w:t>
      </w: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5.1 Увеличить количество специальных программ в целях повышения информ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рованности населения о возможностях самореализации в сельских территориях.</w:t>
      </w: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целях содействия укреплению семьи  регулярно информировать население области о проблемах нравственного и физического здоровья, путях их решения. Проводить цикл целенаправленных передач по восстановлению в общественном сознании традиционной ценности брака, семьи, престижа материнства и отцовс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ва; возрождению отечественных культурно-исторических и религиозных трад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 творческому воссозданию в современных условиях традиционного уклада жизни общества и семьи.</w:t>
      </w: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E8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9054C9" w:rsidRPr="00387E86" w:rsidRDefault="009054C9" w:rsidP="00387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E86">
        <w:rPr>
          <w:rFonts w:ascii="Times New Roman" w:eastAsia="Calibri" w:hAnsi="Times New Roman" w:cs="Times New Roman"/>
          <w:sz w:val="28"/>
          <w:szCs w:val="28"/>
        </w:rPr>
        <w:t>Общественной палаты                                                          А.Г. Костенюк</w:t>
      </w:r>
    </w:p>
    <w:p w:rsidR="007C4FBA" w:rsidRPr="00387E86" w:rsidRDefault="007C4FBA" w:rsidP="00387E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C4FBA" w:rsidRPr="00387E86" w:rsidRDefault="007C4FBA" w:rsidP="00387E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C4FBA" w:rsidRPr="007C4FBA" w:rsidRDefault="007C4FBA" w:rsidP="00387E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75A2E" w:rsidRPr="00A96AFA" w:rsidRDefault="00975A2E" w:rsidP="00A96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A96AFA">
        <w:rPr>
          <w:rFonts w:ascii="Times New Roman" w:eastAsia="Calibri" w:hAnsi="Times New Roman" w:cs="Times New Roman"/>
          <w:b/>
          <w:spacing w:val="40"/>
          <w:sz w:val="32"/>
          <w:szCs w:val="32"/>
        </w:rPr>
        <w:t>Заседания Совета Общественной палаты</w:t>
      </w:r>
    </w:p>
    <w:p w:rsidR="00A8578B" w:rsidRPr="00A8578B" w:rsidRDefault="00A8578B" w:rsidP="00A8578B">
      <w:pPr>
        <w:autoSpaceDN w:val="0"/>
        <w:spacing w:after="0" w:line="240" w:lineRule="auto"/>
        <w:ind w:right="-5" w:firstLine="708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578B" w:rsidRDefault="00A8578B" w:rsidP="00672C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члены Совета Общественной палаты!</w:t>
      </w:r>
    </w:p>
    <w:p w:rsidR="00672C1E" w:rsidRDefault="00A8578B" w:rsidP="00672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прошедшем году спектр вопросов, которые попадали в зону внимания  областной Общественной палаты, отражал широту тех проблем, которые волнуют   наших граждан.   Деятельность комитетов   и реализованные  ими   проекты были направлены на повышение качества жизни населения области.  </w:t>
      </w:r>
    </w:p>
    <w:p w:rsidR="00672C1E" w:rsidRDefault="00A8578B" w:rsidP="00672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утвержденным планом работы проведено   четыре пл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нарных  заседания,   семь заседаний Совета.</w:t>
      </w:r>
      <w:r w:rsidRPr="00A96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8578B" w:rsidRPr="00A96AFA" w:rsidRDefault="00A8578B" w:rsidP="00672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участниками     были:  Губернатор Оренбургской области – Берг Ю.А., заместитель председателя Правительства области – руководитель аппарата 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и Правительства области Д.В.Кулагин, главный федеральный инспе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области С.А.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Гаврилин, заместитель председателя комитета по ЖКХ Госуда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 России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Е.Л.,  министры: - культуры  общественных и внешних связей (Шориков В.А.), образования (Лабузов В.А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экономического развития и торговли Васин</w:t>
      </w:r>
      <w:r w:rsidR="00672C1E" w:rsidRP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1E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представители прокуратуры УМВД, УФСКН, УФСБ, УФМС,  управления министерства юстиции и ряда других. 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принятые на пленарных заседаниях и заседаниях Совета, направлялись в Общественную палату Российской Федерации и федеральные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власти, Законодательное Собрание, Правительство области и муниципалит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 В 2012 году было направлено 13 таких рекомендаций. 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получили различные </w:t>
      </w:r>
      <w:r w:rsidRPr="00A96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общественного контроля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общественная экспертиза проектов нормативных правовых  актов, мониторинг развития гражданского общества, «горячие линии» по экологической безопасн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 реформированию жилищно-коммунальной сферы,   выборам  Президента РФ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продолжала   работу постоянно действующая  </w:t>
      </w:r>
      <w:r w:rsidRPr="0067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 по проведению экспертизы и законотворческой деятельности (Мелких Л.Д.).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Членами рабочей группы направлено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 экспертных заключений по проектам 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 и другим правовым актам в органы государственной власти Оренбургской области, подготовлены 3 законопроекта, один из них – «О государственной по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держке СОНКО области» внесен на Законодательное Собрание области. </w:t>
      </w:r>
    </w:p>
    <w:p w:rsidR="00672C1E" w:rsidRDefault="00A8578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 проведения  мероприятий   отмечалась высокая активность членов палаты.    Регулярно в пленарных заседаниях Общественной палаты  принимало участие более  80 процентов.   </w:t>
      </w:r>
    </w:p>
    <w:p w:rsidR="00A8578B" w:rsidRPr="00672C1E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Оренбургской области тесно сотрудничали с Комиссиями  Общественной палаты  Российской Федерации –47 из них  выезжали  на  семинары,  «круглые столы»,  общественные слушания и заседания  Общес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палаты  РФ, </w:t>
      </w:r>
      <w:r w:rsidRPr="00A96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и Ульяновской, Нижегородской областей. 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должали   укрепляться связи  с органами муниципальной власти, в том числе 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 палаты г.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Орска,  Сорочинска, Бузулука, Оренбургского 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и Общественные  Советы г.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Оренбурга,   Сакмарского района.   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формированию гражданского общества Общественная палата считает одним из главных направлений -  содействие в поддержке существующих и создании новых НКО.   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01.01.2013год в области зарегистрировано 2738 НКО из них 1136 СО НКО. Практиковались    проведение семинаров с  руководителями  НКО области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вовлечению  их в проектную деятельность. В работе семинаров приняли уч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 в качестве модераторов специалисты рекомендованные ОПРФ. Сведения об участниках наиболее успешных проектов размещены на сайте ПФО.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грантов  Президента РФ в отчетном году было направлено 28 социально значимых проектов. 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 конкурса    Новотроицкое г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родское отделение  Оренбургской областной организации  Общероссийской о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щественной организации «Всероссийское общество инвалидов» и проект реги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нальной  общественной организации  «Российские студенческие отряды» получ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 гранты.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социально ориентированных   НКО Оренбургской области приняли уч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 в  4-ом Всероссийском   фестивале  «СоДействие».  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Победителем от обла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 стала  общественная организация экстримальных видов спорта «РИФ» гор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Сорочинска.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на поддержку некоммерческих организаций по областной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 было получено более 21 млн. рублей. Это позволило увеличить число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– получателей финансовой поддержки, поднять их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на более высокий уровень. 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же цель преследовала и организованная с участием Общественной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</w:t>
      </w:r>
      <w:r w:rsidRPr="00A96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  курсов повышения квалификации работников СО НКО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сударственных, муниципальных служащих, курирующих вопросы деятельности НКО в своих территориях. Удостоверения о повышении квалификации получили 23 государственных и муниципальных служащих и более 100 работников СО НКО области.</w:t>
      </w:r>
    </w:p>
    <w:p w:rsidR="00A8578B" w:rsidRPr="00672C1E" w:rsidRDefault="00A8578B" w:rsidP="00672C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внимания члены Общественной палаты области не оставляли и благ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творительные акции.  На территории Оренбургской области зарегистрировано 20 общественных организаций, осуществляющих благотворительную деятельность. На постоянной основе в  них работают  более 300 сотрудников.   В отчетном году члены палаты совместно с благотворительными организациями  организовали и провели акции  для детей из малообеспеченных семей «Соберем ребенка в шк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лу», Богородице-Рождественские чтения, «Подари ребенку Рождество» и другие.</w:t>
      </w:r>
    </w:p>
    <w:p w:rsidR="00A8578B" w:rsidRDefault="00A8578B" w:rsidP="00672C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Стабильно в отчетном году работали комитеты палаты.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текущем году 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  межнациональным, религиозным о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ношениям и вопросам миграции (Науменко Н.П.)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подготовил на заседание Совета палаты   вопрос «О роли национально-культурных объединений в сохр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и развитии культуры народов Оренбургской области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Орске и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бурге прошли мероприятия посвященные «Шевченковскому марту», Новоорском и Илекском районах – фестиваль  «Оренбуржье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форпост казачества».    Совмес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ООО «Российский Союз Молодежи» проведен    «круглый стол» по вопросам толерантности и культурного  взаимодействия     в международном лагере  «Сос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ди». В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культурном комплексе «Национальная деревня»  состоялся фестиваль «венок дружбы народов Оренбуржья», проводилась благотворительная акция «Соберем ребенка в школу» и другие.    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экономического развития и предпринимательс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(Сытежев В.А.)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совместно с Правлением ТПП рассмотрели вопросы  «Об актуальных  вопросах модернизации  экономики  Оренбургской области», «Об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процедуры финансового оздоровления  предприятий».  Совместно с Правительством области подготовлена и проведена  Презентация инвестицио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потенциала области в ТПП Российской Федерации. Конструктивно и с большой заинтересованностью  обсуждали члены Совета Общественной палаты подготовленный комитетом вопрос  «О влиянии  грантовой помощи, осущест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ляемой  Правительством области,  на развитие предпринимательства в Оренбур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области».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 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развития институтов гражданского общества и местного самоуправления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(Гусев А.П.),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обсуждена проблема «О взаимоде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органов местного самоуправления и Оренбургского отдельского казачьего общества «Первый отдел ОКВ» по несению государственной, муниципальной и иной службы на территории Оренбургской области».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заседания сошлись во мнении, что потенциал казачьих обществ используется сегодня недостаточно. В числе причин этому назывались: слабая нормативно-правовая база, регулирующая участие казачьих обществ в несении государственной, муниципальной и иной службы, отсутствие правового статуса казака, его юридическая и социальная защищенность и ряд других. </w:t>
      </w:r>
    </w:p>
    <w:p w:rsidR="00A8578B" w:rsidRPr="00A96AFA" w:rsidRDefault="00A8578B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комитета  Общественной палаты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здравоохр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нения, экологической безопасности, формирования здорового образа  жизни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(Вялкова А.А.),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заинтересованными общественными организациями  и   представителями исполнительной и законодательной власти, учреждениями здравоохранения, образования, религиозных организаций, членов Общественной палаты, СМИ  прошел  «круглый стол», где были обсуждены  различные аспекты защиты населения области от последствий потребления  табака, о проблемах 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явленных в ходе проведения модернизации здравоохранения в области. 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активном участии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социальным вопросам и демограф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политике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(Марченко Л.А.),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проведены круглые столы на тему «Сбер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семьи как национальная идея современного гражданского общества»,   «Диалог с властью. Вместе мы на шаг впереди», «Роль отца в воспитании детей».  Состоялось заседание Совета общественной палаты «О проблемах организации летней оздоровительной  кампании  детей и подростков Оренбургской области».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 по вопросам развития сельских территорий (Сопин В.И.)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 активное участие в проведении мониторинга  работы почтовых отделений и лечебных учреждений сельских муниципальных образований  по оказанию ими услуг населению, которые особенно серьезно волнуют жителей села.  Подгото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и направлены письма обращения  по этим  проблемам в адрес Губернатора-председателя Правительства области и в отраслевые министерства.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Материалы всех  заседаний   размещались на официальном сайте 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ликовались в областных и районных газетах. Члены Общественной палаты пери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 выступали  в средствах</w:t>
      </w:r>
      <w:r w:rsidR="006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информации. 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значимой остается работа с обращениями, жалобами и заявлениями граждан.  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приеме  население области заблаговременно информируется  через газету  « Южный Урал» и  сайт Общественной палаты.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члены Общественной палаты ведут прием по личным вопросам. К ним по различным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обратилось более 850 (886) человек.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актуальными остаются социальные проблемы - 49 %, жилищные – 28%.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примеру членами Общественной палаты Корнеевой Н.В принято более 180 человек, а Кашпар Е.В.- 267 человек и даны ответы на 64 обращения инвал</w:t>
      </w:r>
      <w:r w:rsidRPr="00A96A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дов по фактам нарушения их прав. 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2012 год  председателями комитетов  принято 79 граждан (в 2011 году - 42).  В офисе  Общественной палаты  работает общественная юридическая пр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емная.  Приём ведут студенты    Московского государственного  юридического университета  им. О.Кутафина. В 2012году   студентами дано  48  консультаций. Оформлено 4 исковых заявления с суд.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 рассмотр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На них  даны устные и письменные ответы.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не все что планировали, удалось сделать. К примеру, за отчетный период не проводились уже зарекомендовавшие себя выездные Дни Обществе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палаты.   Это связано в основном с тем, что с января  2012 года проводились мероприятия по ротации членов Общественной палаты третьего созыва. </w:t>
      </w:r>
    </w:p>
    <w:p w:rsidR="00A8578B" w:rsidRPr="00A96AFA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ее состав вошли 82 человека,  из них 31 избраны в первый раз.  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массово представлены члены  Общественной палаты от     муниципальных обр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зований и составляют  63% от утвержденных членов палаты. 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их числе дважды Герой Социалистического труда В.М.Чердинцев, Герой Социалистического тр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Г.А.Мохунов, Герой России В.В.Чернуха.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  Общественной палаты Оренбургской  области сформировано 10 комитетов, 3 постоянно-действующих рабочих группы, в том числе   по вопросам реформирования ЖКХ,  руководителем избран Саяпин В.М.   </w:t>
      </w:r>
    </w:p>
    <w:p w:rsidR="00672C1E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Оренбургской области « Об Общественной пал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Оренбургской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области», Аппаратом палаты  проводилось обеспечение де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членов Общественной палаты.   В 2012 году на эти цели из областного бюджета было выделено 5 млн 612 тысяч рублей. Смета исполнена на 94,74%. Не исполнено 5,26% (295,2 тыс. рублей). Нарушений не выявлено.</w:t>
      </w:r>
    </w:p>
    <w:p w:rsidR="00A8578B" w:rsidRPr="00672C1E" w:rsidRDefault="00A8578B" w:rsidP="00672C1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Оставшиеся средства не были израсходованы по причине  снижения   з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трат на проведение мероприятий по ротации членов палаты, удешевления стоимости материалов при печатании Ежегодного доклада за 2011 год «О с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стоянии гражданского общества в Оренбургской области», переход на отправку корреспонденции членам Общественной палаты в электронном виде.</w:t>
      </w:r>
    </w:p>
    <w:p w:rsidR="00A8578B" w:rsidRPr="00A96AFA" w:rsidRDefault="00672C1E" w:rsidP="00672C1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 члены Совета! 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новые задачи и новые проекты. В с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комитетов Общественной палаты  сегодня  работают  представители   си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здравоохранения, образования, сельскохозяйственных и промышленных предприятий, общественных организаций.  От их активности будут зависеть р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78B"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работы  всей  Общественной палаты. </w:t>
      </w:r>
    </w:p>
    <w:p w:rsidR="00A8578B" w:rsidRPr="00A96AFA" w:rsidRDefault="00A8578B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78B" w:rsidRPr="00A96AFA" w:rsidRDefault="00A8578B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за внимание.  </w:t>
      </w:r>
    </w:p>
    <w:p w:rsidR="003C473D" w:rsidRPr="00A96AFA" w:rsidRDefault="003C473D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3D" w:rsidRPr="00A96AFA" w:rsidRDefault="003C473D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3D" w:rsidRDefault="003C473D" w:rsidP="008E1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45A84" w:rsidRPr="00A96AFA" w:rsidRDefault="00645A84" w:rsidP="008E1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A84" w:rsidRDefault="003C473D" w:rsidP="00645A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безопасности на дорогах и улицах </w:t>
      </w:r>
    </w:p>
    <w:p w:rsidR="003C473D" w:rsidRPr="00645A84" w:rsidRDefault="003C473D" w:rsidP="00645A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муниципальных образованиях Оренбургской области</w:t>
      </w:r>
    </w:p>
    <w:p w:rsidR="003C473D" w:rsidRPr="00A96AFA" w:rsidRDefault="003C473D" w:rsidP="00A9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A84" w:rsidRDefault="003C473D" w:rsidP="0064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 Оренбургской области общая протяженность улично-дорожной сети   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ставляет </w:t>
      </w:r>
      <w:smartTag w:uri="urn:schemas-microsoft-com:office:smarttags" w:element="metricconverter">
        <w:smartTagPr>
          <w:attr w:name="ProductID" w:val="28643 км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28643</w:t>
        </w:r>
        <w:r w:rsidRPr="00A96AFA">
          <w:rPr>
            <w:rFonts w:ascii="Times New Roman" w:eastAsia="Calibri" w:hAnsi="Times New Roman" w:cs="Times New Roman"/>
            <w:color w:val="FF0000"/>
            <w:sz w:val="28"/>
            <w:szCs w:val="28"/>
            <w:lang w:eastAsia="ru-RU"/>
          </w:rPr>
          <w:t xml:space="preserve"> </w:t>
        </w: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км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городов – </w:t>
      </w:r>
      <w:smartTag w:uri="urn:schemas-microsoft-com:office:smarttags" w:element="metricconverter">
        <w:smartTagPr>
          <w:attr w:name="ProductID" w:val="2865 км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2865 км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населенных пунктов – </w:t>
      </w:r>
      <w:smartTag w:uri="urn:schemas-microsoft-com:office:smarttags" w:element="metricconverter">
        <w:smartTagPr>
          <w:attr w:name="ProductID" w:val="9850 км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9850 км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. Пр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тяженность федеральных дорог составляет 790 км, территориальных автомобил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ных дорог общего пользования - 12882км., ведомственных  -2256км.</w:t>
      </w:r>
    </w:p>
    <w:p w:rsidR="00645A84" w:rsidRDefault="003C473D" w:rsidP="0064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доля федеральной дорожной сети - это автодороги II и III техн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ческих категорий, общей протяженностью около </w:t>
      </w:r>
      <w:smartTag w:uri="urn:schemas-microsoft-com:office:smarttags" w:element="metricconverter">
        <w:smartTagPr>
          <w:attr w:name="ProductID" w:val="684,2 км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684,2 км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Сеть территориальных автомобильных дорог общего пользования в основном состоит из дорог II и III технических категорий </w:t>
      </w:r>
      <w:smartTag w:uri="urn:schemas-microsoft-com:office:smarttags" w:element="metricconverter">
        <w:smartTagPr>
          <w:attr w:name="ProductID" w:val="16816,8 км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16816,8 км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, а протяженность дорог IV категории составл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соответственно </w:t>
      </w:r>
      <w:smartTag w:uri="urn:schemas-microsoft-com:office:smarttags" w:element="metricconverter">
        <w:smartTagPr>
          <w:attr w:name="ProductID" w:val="316,1 км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316,1 км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5A84" w:rsidRDefault="003C473D" w:rsidP="0064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  на 01.01.2012 года   зарегистрировано 720366  автомот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транспортных средств, из них автотранспорт: грузовых — 89 651, легковых — 552 084, автобусов — 17 822 единицы.</w:t>
      </w:r>
    </w:p>
    <w:p w:rsidR="00645A84" w:rsidRDefault="003C473D" w:rsidP="0064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Правительством области проблеме безопасности на дорогах и улицах в м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ниципальных образованиях уделяется значительное внимание. Так на, выполн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ние  мероприятий областной и муниципальных программ по повышению безопа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ности дорожного движения на 2009-2012 гг.,    выделено   более 537млн. рублей. С 2013 года областная целевая программа «Повышение безопасности дорожного движения в Оренбургской области» на 2013 – 2016 годы» предусматривает пров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дение ежегодных мероприятий по строительству тротуаров на участках автом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бильных дорог общего пользования </w:t>
      </w:r>
      <w:r w:rsidRPr="00A96A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регионального и межмуниципального знач</w:t>
      </w:r>
      <w:r w:rsidRPr="00A96A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ния,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проходящих через населенные пункты.  Ожидаемый объем денежных влож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ний за данный период составит 32,8 млн. рублей.</w:t>
      </w:r>
    </w:p>
    <w:p w:rsidR="00645A84" w:rsidRDefault="003C473D" w:rsidP="0064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имеются  факты, когда в отдельных муниципальных образованиях,  программы повышения безопасности дорожного движения не финансируются. Так, в Пономаревском и Тоцком районах уже не первый год деньги на повышение безопасности дорожного движения не выделяются, как результат растут авари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ность и смертность на дорогах.  К примеру, количество ДТП в Пономаревском районе возросло на 54,6 процента, а число погибших в них людей выросло в три раза. Почти на 50 процентов выросло число ДТП в Тоцком, Акбулакском, Сор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чинском и Светлинском районах.</w:t>
      </w:r>
    </w:p>
    <w:p w:rsidR="003C473D" w:rsidRPr="00A96AFA" w:rsidRDefault="003C473D" w:rsidP="0064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За   2012г. на территории г. Оренбурга произошло 797 ДТП, в которых 63 человек погибли, и 977 получили ранения  различной степени тяжести. Наиболее аварийными явились улицы: Беляевская, Донгузская, пр. Гагарина, пр. Дзержи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ского, ул. Карагандинская, ул. 8 Марта, Объездная автодорога, пр. Победы, ул. Пролетарская,ул. Салмышская, ул. Терешковой, ул. Туркестанская, ул. Театрал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ная, ул. Чкалова, ул. Шевченко.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настоящий момент общее количество дорожных знаков, установленных на УДС города, составляет 6 тысяч. Для того чтобы привести улицы и дороги г.Оренбурга в соответствие с требованиями ГОСТ Р 52289-2004 «Технические средства организации дорожного движения» необходима установка как минимум ещё 4 тысяч дорожных знаков и замены 1 тысячи (установленных в 90-е годы, маски которых выполнены из некачественной Ростовской пленки).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Восстановление и модернизация автоматизированной системы управления движением в городе позволило бы  решить проблему  минимизации транспортных задержек и в полной мере реализовать преимущества координационного управл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ния светофорными объектами ( организация «зеленых улиц»).</w:t>
      </w:r>
    </w:p>
    <w:p w:rsidR="00591043" w:rsidRDefault="003C473D" w:rsidP="00591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полномочий возложенных на органы местного самоуправл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ФЗ «О дорогах и дорожной деятельности», ФЗ «О безопасности дорожного движения» администрацией г.Оренбурга проделана  определенная работа. Так, начиная с </w:t>
      </w:r>
      <w:smartTag w:uri="urn:schemas-microsoft-com:office:smarttags" w:element="metricconverter">
        <w:smartTagPr>
          <w:attr w:name="ProductID" w:val="2010 г"/>
        </w:smartTagPr>
        <w:r w:rsidRPr="00A96A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2010 г</w:t>
        </w:r>
      </w:smartTag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., в рамках Городской целевой программы, было установлено и заменено 3.5 тыс. дорожных знаков,  на основных магистралях города организ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вано 58 пешеходных переходов оборудованных знаками   на желтом фоне. 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 15 пешеходных переходах установлены сигнальные столбики. В 2012году на ул.Терешковой, пр.Гагарина, ул.Чкалова установлены пешеходные ограждения. Введен в строй подземный пешеходный переход на пр.Гагарина ост. «Мира». За 2 последних года построено 120 подходов к пешеходным переходам, в 2011- 2012 годах построено 15 тыс.кв. метров тротуаров и пешеходных дорожек.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порядка 15 наиболее аварийных пешеходных переходов, размечаются желтой дорожной разметкой с установкой светоотражающих элементов. В районе 35 школ города размещены искусственные дорожные неровности. 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2012 году подготовлена проектная документация на строительство 20 гостевых стоянок в центральной части города, разработаны проекты строительс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ва кольцевых развязок ( Театральная – Березка- Родимцева и Салмышская-Родимцева, Нежинское шоссе п.Куйбышева), начато строительство ул.Совхозной, введена в строй ул.Салмышская, готовится проектная документация на стро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тельство 2-х подземных пешеходных переходов, подготовлены сметные расчеты на увеличение пропускной способности перекрестков пр.Победы-Монтажников, Шевченко-Пролетарская, Терешковой – Орская. Ведутся работы по подготовке к реконструкции пр.Победы ( планируется начало работ в 2013г.).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необходимо отметить, что мероприятия по организации дорожного движения связанны с большими финансовыми затратами и без помощи со стор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ны администрации Оренбургской области решение данного вопроса будет знач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тельно затруднено.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Ситуация, сложившаяся в областном центре, характерна для всех крупных населенных пунктов Оренбургской области.    Статистические данные говорят о том, что за последнее время  в области  наблюдается снижение аварийности почти на 15 процентов и на 26 процентов – числа погибших в них сограждан.    Вместе с тем,  только за 2012 год на дорогах Оренбургской области в 2449 дорожно-транспортных происшествиях 369 человек погибли и 3220 получили ранения ра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личной степени тяжести. Из них 274 ДТП произошли с участием детей, в которых 12 детей погибли и 284 получили ранения.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По вине водителей управляющих транспортом в нетрезвом состоянии в 83 авариях 13 человек погибли и 118 оказались ранены, по вине водителей, не имеющих или лишенных права управления, произошло 174 аварии, в которых 29 человек погибли и 232 получили травмы. С участием пешеходов произошло 709 происшествий, в которых 88 человек погибли и 670 получили травмы.</w:t>
      </w:r>
    </w:p>
    <w:p w:rsidR="00591043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 2012 год выявлены 17178 водителей управляющих транспортом в нетрезвом состоянии, а также водителей отказавшихся от прохождения медицинского осв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детельствования, 13683 водителя управляющих без права управления.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Рост количества ДТП, погибших и раненых в них людей  зарегистрирован на территории городов Бузулука, Кувандыка, Соль-Илецка,  Адамовского, Але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сандровского, Гайского, Сакмарского районов.   Снижение  в городе Бугуруслан, Гай,  Абдулинском, Северном, Красногвардейском, Илекском, Соль-Илецком районах. 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Перевозку пассажиров на территории Оренбургской области осуществляют 1496 предприятий и частных предпринимателей, по 470 пригородным и междуг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родним автобусным маршрутам, по 200 городским и внутри поселковым маршр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там, 17 предприятий и частных предпринимателей  по 24 межрегиональным авт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бусным маршрутам.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собственности физических лиц 9207 ед. пассажирских транспортных средств (АППГ – 8725 ед.).  На территории г. Оренбурга зарегистрировано 7730 ед. автобусов (АППГ – 7777 ед.), в  том числе в собственности физических лиц 4249 ед. пассажирских транспортных средств (АППГ – 4116 ед.).  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участием автобусов произошло 116 (-42,9%) дорожно-транспортных пр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исшествий, в которых 7 (-56,3%) человек погибли и 168 (-52,4 %) получили ран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ния. По вине водителей автобусов произошло 61 (-38,4 %) ДТП, в которых 1 (-75,0 %) человек погиб и 83 (-57,0 %) человека получили ранения различной ст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пени тяжести. 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области расположено 293 железнодорожных переезда, из них 43 оборудованы устройствами заграждения переезда (УЗП) и шлагбаумами. В 2012 году на железнодорожных переездах в Оренбургской области, произошло 4 дорожно-транспортных происшествия, в которых 1 человек погиб и  4 получили травмы различной степени тяжести. Необходимо обратить внимание на то, что происшествия на переездах зачастую наносят колоссальный материальный ущерб и имеют громкий резонанс.</w:t>
      </w:r>
    </w:p>
    <w:p w:rsidR="003C473D" w:rsidRP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снижения аварийности на железнодорожных переездах сотрудн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ками Госавтоинспекции области в 2012 году неоднократно проводились мер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приятия по предупреждению и пресечению административных правонарушений, совершаемых водителями транспортных средств. При этом выявлено 2 188 нар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шений, связанных с пересечением железнодорожного пути вне ж/д переезда, 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ездом на переезд при закрытом или закрывающимся шлагбауме (либо при запр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щающем сигнале светофора или дежурного по переезду).    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причинами названных происшествий является пренебрежение соблюдения Правил дорожного движения. А в некоторых случаях отсутствие профессиональных знаний водителей, формальный подход к проведению техн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ческого осмотра, при котором значительная часть автомобилей не отвечает нео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ходимым техническим требованиям. При анализе обстоятельств и причин сове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шения дорожно-транспортных происшествий, произошедших на территории 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ласти в январе-феврале 2013 года, регистрируется рост количества фактов эк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плуатации  неисправных транспортных  средств, в том числе и тех, кто прошел техническое диагностирование.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Безусловно, многое зависит от профессиональной компетенции автошкол.  В области </w:t>
      </w:r>
      <w:r w:rsidRPr="00A96AF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около 150  учреждений, которые готовят водителей транспортных средств всех категорий. С 1 июля 2009 года вступили в силу новые требования к образовательным учреждениям и организациям, осуществляющим подготовку и переподготовку водителей транспортных средств.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образования систематически проводится проверка   авт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школ в  городах   и   районах области. По результатам проверки около  2/3 авт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школ кадровое материально- техническое обеспечение не соответствует необх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димому уровню: не соблюдаются профессиональный уровень к требуемой квал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фикации инструкторов. </w:t>
      </w:r>
    </w:p>
    <w:p w:rsidR="00591043" w:rsidRDefault="00591043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По-прежнему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довольно острым остается вопрос законодательного рефо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мирования системы допуска и подготовки водителей.  В 2010 году Министерство образования и науки РФ утвердило новые стандарты для автошкол. Однако до 2013 году не вышло ни одного нормативного документа. Лицензирование о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разовательной деятельности не смогло отрегулировать систему. В итоге возникли учебные организации, которые не выполняют программы подготовки водителей. Сегодня нет профессионального стандарта обучения автомобилистов. Процвет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ют сетевые автошколы, которые не хотят подчиняться лицензионным органам. Частные автошколы, в основном, ставят перед собой одну цель: получение пр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были. Региональные образовательные структуры выдают им разрешения, лице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зии. ГИБДД ничего не остается делать, как принимать экзамены.  Кроме того, при прохождении медицинской комиссии, зачастую начинающих водителей  специ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листы-наркологи и психологи даже не осматрива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ют. 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речь идет не только о проблеме пробок в городах, но и о   культуре вождения, о поведении автомобилистов на дорогах.   Качественным показателем является поведение участника дорожного движения. Он должен соблюдать при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цип равенства, ощущать свою ответственность на дороге.   И дело здесь не только в качестве дорог. Нормальное транспортное поведение закладывается силами 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дей, профессиональных ассоциаций. Культура вождения должна закладываться еще в школе</w:t>
      </w:r>
      <w:r w:rsidR="0059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  <w:lang w:eastAsia="ru-RU"/>
        </w:rPr>
        <w:t xml:space="preserve">В соответствии с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Российской Федерации «О безопасности доро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движения» от 10 декабря 1995 г. №196-ФЗ обучение юных граждан правилам безопасного поведения на дорогах осуществляется </w:t>
      </w:r>
      <w:r w:rsidRPr="00A96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 всех образовательных у</w:t>
      </w:r>
      <w:r w:rsidRPr="00A96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</w:t>
      </w:r>
      <w:r w:rsidRPr="00A96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реждениях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дошкольные. Эффективная работа по формированию у об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чающихся навыков дорожной безопасности  осуществляется в рамках внеурочной деятельности  и в системе дополнительного образования.    </w:t>
      </w:r>
    </w:p>
    <w:p w:rsidR="003C473D" w:rsidRP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К  сожалению, в  деятельности по профилактике детского дорожно-транспортного травматизма остаются   нерешенными  ряд  вопросов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. 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Так, в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н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стоящее время в области действуют только 19 автогородков и 318 учебных площадок  при  общеобразовательных учреждениях, используемых для  проведения занятий по практическому формированию  навыков  безопасн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го участия в дорожном движении.  Наиболее современные из них,  отв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чающие  необходимым  требованиям, действуют в  г.Оренбурге, Орске, К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pacing w:val="10"/>
          <w:sz w:val="28"/>
          <w:szCs w:val="28"/>
        </w:rPr>
        <w:t>вандыке, Новосергиевском районе, что явно недостаточно для эффективной  организации обучения  основам  дорожной безопасности.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истекший год  совершено 734 (-1,3%) дорожно-транспортных происш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ствий  при наличии неудовлетворительных дорожных условий, в которых 84 (+44,8%) человека погибло и 993 (+0,9%) – получили ранения различной степени тяжести.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Неудовлетворительное состояние проезжей части автомобильных дорог и обочин, улично-дорожной сети населенных пунктов,  ее обустройство   соответс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вующими техническими средствами организации дорожного движения, являются сопутствующими факторами, непосредственно оказывающими негативное вли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ние на безопасность дорожного движения,  вызывает справедливые  нарекания  населения области.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 имеющихся недостатках, органами местного самоуправления   недо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таточно уделяется внимания безопасности дорожного движения и созданию бл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гоприятных условий для участников транспортного процесса. Все проводимые мероприятия сводятся лишь к замене дорожных знаков и нанесению горизонтал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ной дорожной разметки на основных улицах городов и районных центров, т.е. проводятся мероприятия, требующие минимальных затрат. </w:t>
      </w:r>
    </w:p>
    <w:p w:rsidR="00591043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автомобильных дорог и улично-дорожной сети населенных пунктов, в том числе технических средств организации дорожного движения, осуществляется с нарушением действующих стандартов, норм и правил в области обеспечения безопасности дорожного движения,   без учета проектов, схем и иной документации, утверждаемых в установленном порядке.  Проекты организации дорожного движения на автомобильных дорогах местного значения и улично-дорожной сети населенных пунктов, отсутствуют практически во всех муниц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пальных образованиях.   </w:t>
      </w:r>
    </w:p>
    <w:p w:rsidR="003C473D" w:rsidRPr="00A96AFA" w:rsidRDefault="003C473D" w:rsidP="00591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Мероприятия по организации дорожного движения осуществляются в большинстве случаев после дорожно-транспортных происшествий и в рамках и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полнения предписаний.  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  </w:t>
      </w:r>
      <w:smartTag w:uri="urn:schemas-microsoft-com:office:smarttags" w:element="metricconverter">
        <w:smartTagPr>
          <w:attr w:name="ProductID" w:val="2012 г"/>
        </w:smartTagPr>
        <w:r w:rsidRPr="00A96AFA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2012 г</w:t>
        </w:r>
      </w:smartTag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. в органы прокуратуры    направлено 229 и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формаций о нарушениях законодательства в области обеспечения безопасности дорожного движения.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рабочей 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группы                                                                   </w:t>
      </w:r>
      <w:r w:rsidR="00591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91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91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910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Н.П. Науменко</w:t>
      </w:r>
    </w:p>
    <w:p w:rsidR="003C473D" w:rsidRPr="00A96AFA" w:rsidRDefault="003C473D" w:rsidP="00A96AF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73D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043" w:rsidRDefault="00591043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043" w:rsidRPr="00A96AFA" w:rsidRDefault="00591043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73D" w:rsidRDefault="003C473D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43" w:rsidRPr="00A96AFA" w:rsidRDefault="00591043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3D" w:rsidRPr="00A96AFA" w:rsidRDefault="003C473D" w:rsidP="005910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C473D" w:rsidRPr="00A96AFA" w:rsidRDefault="003C473D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26 марта  2013 года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1E5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г. Оренбург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№</w:t>
      </w:r>
      <w:r w:rsidR="001E5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5D28" w:rsidRPr="001E5D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1E5D2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26</w:t>
      </w:r>
      <w:r w:rsidR="001E5D28" w:rsidRPr="001E5D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состоянии безопасности 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дорогах и улицах 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образованиях </w:t>
      </w:r>
    </w:p>
    <w:p w:rsidR="003C473D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области»</w:t>
      </w:r>
    </w:p>
    <w:p w:rsidR="001E5D28" w:rsidRPr="00A96AFA" w:rsidRDefault="001E5D28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проблему безопасности на дорогах и улицах в муниципальных образованиях Оренбургской области, Совет Общественной палаты отмечает, что в современных условиях она более чем актуальна.    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Несмотря на долговременную тенденцию к снижению аварийности и  травматизма в Оренбургской области, проблема аварийности на автотранспорте не утратила своей остроты.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За  2012 год на дорогах Оренбургской области в 2449 дорожно-транспортных происшествиях 369 человек погибли и 3220 получили ранения ра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личной степени тяжести. Из них 274 ДТП произошли с участием детей, в которых 12 детей погибли и 284 получили ранения.  Выявлены 17178 водителей упра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ляющих транспортом в нетрезвом состоянии, а также водителей отказавшихся от прохождения медицинского освидетельствования, 13683 водителя управляющих без права управления.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Рост количества ДТП, погибших и раненых в них людей  зарегистрирован на территории городов Бузулука, Кувандыка, Соль-Илецка,  Адамовского, Але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сандровского, Гайского, Сакмарского районов.   Снижение  в городе Бугуруслан, Гай,  Абдулинском, Северном, Красногвардейском, Илекском, Соль-Илецком районах. 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причинами названных происшествий является пренебрежение соблюдения Правил дорожного движения, а в некоторых случаях отсутствие пр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фессиональных знаний водителей, формальный подход к проведению техническ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осмотра,  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нарастающая диспропорция между увеличением количества автом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билей и недостаточной оборудованностью  улично-дорожной сети не рассчита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ной на современные транспортные потоки; недостаточное финансирование мер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приятий по обеспечению безопасности дорожного движения;   слабая водител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ская дисциплина участников дорожного движения.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автомобильных дорог и улично-дорожной сети населенных пунктов,  осуществляется практически во всех муниципальных образованиях с нарушением действующих стандартов, норм и правил в области обеспечения безопасности дорожного движения,   без учета проектов, схем и иной документ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ции, утверждаемых в установленном порядке.   </w:t>
      </w:r>
    </w:p>
    <w:p w:rsidR="001E5D28" w:rsidRDefault="001E5D28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По-прежнему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довольно острым остается вопрос законодательного рефо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мирования системы допуска и подготовки водителей.   Отсутствует професси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нальный стандарт обучения автомобилистов. Процветают сетевые автошколы, к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C473D"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торые не   подчиняются лицензионным органам. 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 заседания Совета считали бы  необходимым ускорить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 решение  задач по повышению правовой грамотности участников дорожного движения и их дисциплины;  обучению детей и подростков правилам безопасного поведения на улице в целях сокращения детского дорожно-транспортного травматизма; сове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шенствованию дорожной инфраструктуры, приведение ее пропускной способн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сти в соответствие с возросшими транспортными потоками; внедрению совр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менных систем управления дорожным движением и контроля за ним в целях сн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жения аварийности; повышению эффективности оказания оперативными служб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ми помощи лицам, пострадавшим в ДТП, сокращению времени их прибытия на место ДТП.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Признавая, что проблемы обеспечения безопасности дорожного движения находятся в прямой связи с социальными и экономическими процессами, и их </w:t>
      </w:r>
      <w:r w:rsidRPr="00A96AFA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eastAsia="ru-RU"/>
        </w:rPr>
        <w:t xml:space="preserve">решение возможно только при условии планирования и реализации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приятий как единого комплекса действий,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оценивая ситуацию по организации и безопасности  на дорогах и улицах Оренбургской области как неблагополучную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Совет Общественной палаты </w:t>
      </w:r>
    </w:p>
    <w:p w:rsidR="001E5D28" w:rsidRDefault="001E5D28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473D" w:rsidRPr="009419AB" w:rsidRDefault="003C473D" w:rsidP="001E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419AB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Решил:</w:t>
      </w:r>
    </w:p>
    <w:p w:rsidR="001E5D28" w:rsidRPr="00A96AFA" w:rsidRDefault="001E5D28" w:rsidP="001E5D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D28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1E5D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Предложить Общественной палате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выйти с инициативой в Государственную Думу Федерального Собрания Российской  Ф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дерации разработать:</w:t>
      </w:r>
    </w:p>
    <w:p w:rsidR="003C473D" w:rsidRPr="00A96AFA" w:rsidRDefault="003C473D" w:rsidP="001E5D2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федеральный закон, регламентирующий вопросы медицинского обеспечения безопасности  дорожного движения, в том числе в части определения перечня м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дицинских  противопоказаний, при которых запрещается управлять транспор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ным  средством;</w:t>
      </w:r>
    </w:p>
    <w:p w:rsidR="003C473D" w:rsidRPr="00A96AFA" w:rsidRDefault="003C473D" w:rsidP="001E5D2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   стандарты подготовки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водителей по всем типам транспортных средств, 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предусмотрев возможность выдачи гражданам временных водительских удост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верений после обучения в автошколах на срок до 3-х лет, а в случае  совершения ими в этот период дорожно-транспортного происшествия направлять на повто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ную пересдачу в ГИБДД;</w:t>
      </w:r>
    </w:p>
    <w:p w:rsidR="003C473D" w:rsidRPr="00A96AFA" w:rsidRDefault="003C473D" w:rsidP="001E5D2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нормативно -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правовые  акты регулирующие допуск к участию в </w:t>
      </w:r>
      <w:r w:rsidRPr="00A96AF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дорожном движении несовершеннолетних, управляющих транспортным </w:t>
      </w:r>
      <w:r w:rsidRPr="00A96AFA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средством с р</w:t>
      </w:r>
      <w:r w:rsidRPr="00A96AFA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бочим объемом двигателя до 50 куб. см (возрастной ценз,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экипировка);</w:t>
      </w:r>
    </w:p>
    <w:p w:rsidR="003C473D" w:rsidRPr="00A96AFA" w:rsidRDefault="003C473D" w:rsidP="001E5D2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96AFA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 специальные </w:t>
      </w:r>
      <w:r w:rsidRPr="00A96AFA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 xml:space="preserve">требования на использование производителями  товаров 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световозвращающих элементов на верхней детской одежде, школьных ранцах,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сумках и портфелях.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1.1 Предусмотреть в законе об обеспечении безопасных пассажирских пер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возок на всех видах муниципального и коммерческого транспорта, условия при приеме на работу: стаж работы водителем не менее 3 лет и возраст не моложе 21 года.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5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Рекомендовать Законодательному Собранию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ru-RU"/>
        </w:rPr>
        <w:t xml:space="preserve">2.1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При  разработке проектов законов относящихся к безопасности доро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ного движения  </w:t>
      </w:r>
      <w:r w:rsidRPr="00A96AFA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eastAsia="ru-RU"/>
        </w:rPr>
        <w:t xml:space="preserve"> включать в состав экспертных советов и рабочих групп </w:t>
      </w:r>
      <w:r w:rsidRPr="00A96AF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представителей общественных организаций.  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 В целях 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сокращения времени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оформления  документов о ДТП, принять нормативно-правовой акт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регламентирующий деятельность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«аварийных комисс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Оренбургской области.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Рекомендовать Правительству Оренбургской области: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</w:t>
      </w:r>
      <w:r w:rsidR="001E5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скорить внедрение передовых инновационных разработок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(информ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ционно-навигационных, телекоммуникационных и интеллектуальных </w:t>
      </w:r>
      <w:r w:rsidRPr="00A96AFA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ru-RU"/>
        </w:rPr>
        <w:t xml:space="preserve">систем) в сфере организации дорожного движения, на автомобильном, </w:t>
      </w:r>
      <w:r w:rsidRPr="00A96AF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городском н</w:t>
      </w:r>
      <w:r w:rsidRPr="00A96AF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земном электрическом транспорте и в дорожном хозяйстве, а </w:t>
      </w: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>также для ок</w:t>
      </w: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зания помощи пострадавшим в дорожно-транспортных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происшествиях.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  </w:t>
      </w: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  Более эффективно осуществлять координацию  действий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между оперативными и специальными службами в целях своевременного  </w:t>
      </w:r>
      <w:r w:rsidRPr="00A96AFA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ru-RU"/>
        </w:rPr>
        <w:t xml:space="preserve"> оказания первой медицинской помощи пострадавшим в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результате дорожно-транспортных происшествий.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3.3 Ужесточить требования к планированию и строительству автомобил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ных </w:t>
      </w:r>
      <w:r w:rsidRPr="00A96AF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дорог с учетом интенсивности дорожного движения, градостроительных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решений, а также климатических особенностей территорий.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3.4 Шире внедрять механизмы частно-государственного партнерства в сф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ре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строительства и обслуживания объектов дорожного хозяйства.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3.5. Усилить контроль за соблюдением   норм технического регулирования при производстве, эксплуатации и утилизации транспортных </w:t>
      </w:r>
      <w:r w:rsidRPr="00A96AF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средств.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11"/>
          <w:sz w:val="28"/>
          <w:szCs w:val="28"/>
          <w:lang w:eastAsia="ru-RU"/>
        </w:rPr>
        <w:t>3.6  Активизировать</w:t>
      </w: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выполнение мероприятий, направленных на пов</w:t>
      </w: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шение степени </w:t>
      </w:r>
      <w:r w:rsidRPr="00A96AFA">
        <w:rPr>
          <w:rFonts w:ascii="Times New Roman" w:eastAsia="Calibri" w:hAnsi="Times New Roman" w:cs="Times New Roman"/>
          <w:color w:val="000000"/>
          <w:spacing w:val="12"/>
          <w:sz w:val="28"/>
          <w:szCs w:val="28"/>
          <w:lang w:eastAsia="ru-RU"/>
        </w:rPr>
        <w:t xml:space="preserve">ответственности владельцев транспортных средств за их техническое </w:t>
      </w:r>
      <w:r w:rsidRPr="00A96AF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состояние.</w:t>
      </w:r>
    </w:p>
    <w:p w:rsidR="001E5D28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3.7 Инициировать процесс  </w:t>
      </w:r>
      <w:r w:rsidRPr="00A96AFA">
        <w:rPr>
          <w:rFonts w:ascii="Times New Roman" w:eastAsia="Calibri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изменений в законодательство</w:t>
      </w:r>
      <w:r w:rsidRPr="00A96AFA">
        <w:rPr>
          <w:rFonts w:ascii="Times New Roman" w:eastAsia="Calibri" w:hAnsi="Times New Roman" w:cs="Times New Roman"/>
          <w:color w:val="494949"/>
          <w:sz w:val="28"/>
          <w:szCs w:val="28"/>
          <w:lang w:eastAsia="ru-RU"/>
        </w:rPr>
        <w:t xml:space="preserve">,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сающееся применения  стандарта подготовки водителей.  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3.8 Содействовать созданию на ГТРК «Оренбург» программы «Вести Оре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буржья. Дежурная часть».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3.9 Повысить эффективность взаимодействия органов государственной </w:t>
      </w: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власти, правоохранительных органов, общественных институтов и средств </w:t>
      </w:r>
      <w:r w:rsidRPr="00A96AFA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eastAsia="ru-RU"/>
        </w:rPr>
        <w:t>ма</w:t>
      </w:r>
      <w:r w:rsidRPr="00A96AFA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color w:val="000000"/>
          <w:spacing w:val="13"/>
          <w:sz w:val="28"/>
          <w:szCs w:val="28"/>
          <w:lang w:eastAsia="ru-RU"/>
        </w:rPr>
        <w:t xml:space="preserve">совой информации в сфере информационно-пропагандистского </w:t>
      </w:r>
      <w:r w:rsidRPr="00A96AFA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ru-RU"/>
        </w:rPr>
        <w:t>сопрово</w:t>
      </w:r>
      <w:r w:rsidRPr="00A96AFA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ru-RU"/>
        </w:rPr>
        <w:t>ж</w:t>
      </w:r>
      <w:r w:rsidRPr="00A96AFA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ru-RU"/>
        </w:rPr>
        <w:t xml:space="preserve">дения деятельности по обеспечению безопасности дорожного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94949"/>
          <w:sz w:val="28"/>
          <w:szCs w:val="28"/>
          <w:lang w:eastAsia="ru-RU"/>
        </w:rPr>
      </w:pPr>
      <w:r w:rsidRPr="001E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 Управлению внутренних дел по Оренбургской обла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ти: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 Повысить эффективность действий </w:t>
      </w:r>
      <w:r w:rsidRPr="00A96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пресечению грубых   нарушений   Правил   дорожного   движения,   прежде   всего   фактов управления    тран</w:t>
      </w:r>
      <w:r w:rsidRPr="00A96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портными    средствами    водителями,    находящимися    в </w:t>
      </w:r>
      <w:r w:rsidRPr="00A96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состоянии опьян</w:t>
      </w:r>
      <w:r w:rsidRPr="00A96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ния путем проведения целевых мероприятий с созданием </w:t>
      </w:r>
      <w:r w:rsidRPr="00A96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групп    дорожно-патрульной    службы    с    привлечением    всех    служб    и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подразделений о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ганов внутренних дел.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1481"/>
        </w:tabs>
        <w:autoSpaceDE w:val="0"/>
        <w:autoSpaceDN w:val="0"/>
        <w:adjustRightInd w:val="0"/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4.2 Регулярно п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роводить    специальные    профилактические    и рейдовые   мероприятия,   направленные   на   предупреждение   и   пресечение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Правил дорожного движения сотрудниками органов внутренних дел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упра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лении служебным и личным автотранспортом.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4.3 Обеспечить постоянный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контроль за состоянием проезжей части дорог и пешеходных переходов  в муниципальных образований области и добиваться безусловного выполнения выданных предписаний.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4.4 Шире привлекать общественные организации для контроля за собл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дением Правил </w:t>
      </w:r>
      <w:r w:rsidRPr="00A96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дорожного   движения и  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состоянием проезжей части дорог и пешеходных переходов  в муниципальных образований области.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Рекомендовать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министерству образования и ГИБДД УВД по Оре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бургской области:</w:t>
      </w:r>
    </w:p>
    <w:p w:rsidR="003C473D" w:rsidRPr="00A96AFA" w:rsidRDefault="003C473D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Усилить контроль за качеством подготовки водителей, обеспечивающих   пассажирские перевозки и проведения 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квалификационных экзаменов на получ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права управления </w:t>
      </w:r>
      <w:r w:rsidRPr="00A96AF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транспортными средствами.  </w:t>
      </w:r>
    </w:p>
    <w:p w:rsidR="003C473D" w:rsidRPr="00A96AFA" w:rsidRDefault="003C473D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5.2  Ввести систему психологического тестирования и тестирования на на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котики для курсантов автошкол, особенно молодежи от 18 – 21 года.</w:t>
      </w:r>
    </w:p>
    <w:p w:rsidR="003C473D" w:rsidRPr="00A96AFA" w:rsidRDefault="003C473D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Рекомендовать органам местного самоуправления муниципальных  образований Оренбургской области: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7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6.1</w:t>
      </w:r>
      <w:r w:rsidRPr="00A96AFA">
        <w:rPr>
          <w:rFonts w:ascii="Times New Roman" w:eastAsia="Calibri" w:hAnsi="Times New Roman" w:cs="Times New Roman"/>
          <w:color w:val="000000"/>
          <w:spacing w:val="17"/>
          <w:sz w:val="28"/>
          <w:szCs w:val="28"/>
          <w:lang w:eastAsia="ru-RU"/>
        </w:rPr>
        <w:t xml:space="preserve"> Принять действенные меры по  содержанию и ремонту  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проезжей части дорог и пешеходных переходов  в муниципальных образованиях области.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1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6.2 В целях выработки оперативных мер по обеспечению безопасности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дорожного движения, рассмотреть на расширенных комиссиях по безопасности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дорожного движения в прямой постановке вопросов о:</w:t>
      </w:r>
    </w:p>
    <w:p w:rsidR="003C473D" w:rsidRPr="00A96AFA" w:rsidRDefault="003C473D" w:rsidP="001E5D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43" w:firstLine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предпринимаемых Госавтоинспекцией, органами местного 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самоуправления и владельцами автомобильных дорог мерах, по приведению </w:t>
      </w:r>
      <w:r w:rsidRPr="00A96A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улично-дорожной сети 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соответствие нормативным требованиям;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240" w:lineRule="auto"/>
        <w:ind w:left="38" w:firstLine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6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финансировании   и   включении   в   план   работы   мероприятий, 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ленных на устранение недостатков, в том числе имеющих долгосрочный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тер;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43" w:firstLine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6A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нанесении дорожной разметки «Зебра» материалами,</w:t>
      </w:r>
      <w:r w:rsidRPr="00A96A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имеющими свойства функциональной долговечности (пластик, термопластик);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41" w:firstLine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73D" w:rsidRPr="00A96AFA" w:rsidRDefault="003C473D" w:rsidP="001E5D2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41" w:firstLine="26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внедрении   паспорта   дорожной   безопасности   образовательного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учре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дения.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7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6.3Проработать    совместно    с    руководителями    образовательных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учр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ждений вопросы о разработке схем безопасных маршрутов движения детей 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разовательные учреждения и обратно, а также организовать их размещение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холлах образовательных учреждений с целью обеспечения открытого доступа </w:t>
      </w:r>
      <w:r w:rsidRPr="00A96A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 самостоятельного ознакомления родителей и детей со схемами безопасных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маршрутов.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Особое внимание обратить на личную дисциплину руководителей</w:t>
      </w:r>
      <w:r w:rsidRPr="00A96AFA">
        <w:rPr>
          <w:rFonts w:ascii="Times New Roman" w:eastAsia="Calibri" w:hAnsi="Times New Roman" w:cs="Times New Roman"/>
          <w:sz w:val="28"/>
          <w:szCs w:val="28"/>
        </w:rPr>
        <w:t>, отвечающих за перевозку детей,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 также за перевозку детей без применения де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ских удерживающих устройств</w:t>
      </w:r>
      <w:r w:rsidRPr="00A96A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73D" w:rsidRPr="00A96AFA" w:rsidRDefault="003C473D" w:rsidP="001E5D28">
      <w:pPr>
        <w:widowControl w:val="0"/>
        <w:shd w:val="clear" w:color="auto" w:fill="FFFFFF"/>
        <w:tabs>
          <w:tab w:val="left" w:pos="1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 Рассмотреть   вопрос   о   внедрении   нестандартных   технических 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средств организации дорожного движения на наиболее аварийных участках.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6.5 Принять исчерпывающие меры по  снижению количества наружной рекламы в зонах повышенной аварийности на улицах муниципальных образов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ний.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Привести подъезды к  железнодорожным переездам в соответствие с требованиями нормативных документов. Совместно с подразделениями  ГИБДД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дополнительные рейды по контролю за соблюдением водителями автотранспорта правил проезда через железнодорожные переезды.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Рекомендовать   Общественной палате области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7.1 </w:t>
      </w: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Содействовать общественным объединениям в формировании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сультационных центров по защите прав участников дорожного движения, </w:t>
      </w:r>
      <w:r w:rsidRPr="00A96AF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реал</w:t>
      </w:r>
      <w:r w:rsidRPr="00A96AF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зации иных инициатив по осуществлению общественного контроля в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сфере обеспечения безопасности дорожного движения.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8.Рекомендовать общественным организациям: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D28">
        <w:rPr>
          <w:rFonts w:ascii="Times New Roman" w:eastAsia="Calibri" w:hAnsi="Times New Roman" w:cs="Times New Roman"/>
          <w:sz w:val="28"/>
          <w:szCs w:val="28"/>
          <w:lang w:eastAsia="ru-RU"/>
        </w:rPr>
        <w:t>8.1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Взять под общественный контроль выполнение требований нормати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ных правовых актов, договоров, соглашений,  регулирующих отношения сторон в сфере обеспечения безопасности   на дорогах и улицах муниципальных образов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ний области.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ru-RU"/>
        </w:rPr>
        <w:t xml:space="preserve">8.2  Регулярно проводить мероприятия  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направленные на </w:t>
      </w:r>
      <w:r w:rsidRPr="00A96AFA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предупре</w:t>
      </w:r>
      <w:r w:rsidRPr="00A96AFA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A96AFA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 xml:space="preserve">дение детского и подросткового дорожно-транспортного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травматизма с п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следующим размещением в сети Интернет.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A96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Рекомендовать средствам массовой информации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9.1 </w:t>
      </w:r>
      <w:r w:rsidRPr="00A96AFA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 О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рганизовать широкое обсуждение вопросов безопасности движения и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культуры поведения на дорогах,   в том числе, рассчитанное на молодежную а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диторию.</w:t>
      </w:r>
    </w:p>
    <w:p w:rsidR="003C473D" w:rsidRPr="00A96AFA" w:rsidRDefault="003C473D" w:rsidP="001E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9.2  Информировать население области о</w:t>
      </w:r>
      <w:r w:rsidRPr="00A96AFA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 xml:space="preserve"> положительном опыте пров</w:t>
      </w:r>
      <w:r w:rsidRPr="00A96AFA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 xml:space="preserve">дения </w:t>
      </w:r>
      <w:r w:rsidRPr="00A96AF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мероприятий в сфере обеспечения безопасности дорожного движения, в том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числе организованных при партнерстве органов государственной власти,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общественных организаций, граждан и бизнеса.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Общественной палаты</w:t>
      </w:r>
    </w:p>
    <w:p w:rsidR="00F54B89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Оренбургской области         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А.Г.Костенюк   </w:t>
      </w: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D28" w:rsidRDefault="001E5D28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F3" w:rsidRPr="00A96AFA" w:rsidRDefault="009159F3" w:rsidP="001E5D28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159F3" w:rsidRPr="00A96AFA" w:rsidRDefault="009159F3" w:rsidP="001E5D28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роли национально-культурных объединений в сохранении и развитии духовной культуры народов Оренбургской области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своей многовековой истории российское государство пр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терпевало серьезные испытания, преодолеть которые было возможным во многом благодаря тем духовно-нравственным ценностям, которые исторически сформ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ровались у народов России.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является определяющим условием реализации созидательного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личности и общества, формой утверждения самобытности народа и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душевного здоровья нации, гуманистическим ориентиром и критерием 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человека и цивилизации. Вне культуры настоящее и будущее народов, э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и государств лишается смысла.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каждого народа, большого и малого, имеет право на сохранение своей уникальности и самобытности. Вся совокупность явлений и продуктов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териальной и духовной культуры народа составляет органичное единство, нар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которого ведет к утрате гармоничной целостности всей национальной культуры. 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сотрудничество, диалог и взаимопонимание народов России являются залогом справедливости и демократии, условием предотвращения ме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и межэтнических конфликтов, насилия и войн.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Оренбургская область – регион, имеющий богатое культурное наследие, где множество обладающих уникальными особенностями духовной культуры нар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 составляют единый многонациональный и поликонфессиональный социум. 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свидетельствуют об определенных изменениях, которые происходят в этнической структуре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бургского общества. Общая численность населения области составила 2 млн. 33 тыс. человек. 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доля русского населения в общей численности насел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области за межпереписной период увеличилась с 74,0 % до 75,9 %, в абс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лютных показателях численность русского населения сократилась на 146,5 тыс. человек. Стабильна доля татарского (7,6%) и башкирского (2,3 %) населения.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по этим этническим общностям также наблюдается сокращение численности: татары – на 14,5 тыс. человек, башкир – на 6 тыс. человек. Нескол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увеличилась процентное соотношение казахского населения (с 5,8 до 6,0 %), при этом общая численность казахского населения сократилась на 5,3 тыс. чел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век. </w:t>
      </w:r>
    </w:p>
    <w:p w:rsidR="009159F3" w:rsidRPr="001E5D28" w:rsidRDefault="009159F3" w:rsidP="00A96A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1E5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1E5D28" w:rsidRDefault="009159F3" w:rsidP="001E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численности наиболее крупных этнических общностей</w:t>
      </w:r>
    </w:p>
    <w:p w:rsidR="009159F3" w:rsidRPr="00A96AFA" w:rsidRDefault="009159F3" w:rsidP="001E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12"/>
        <w:gridCol w:w="1509"/>
        <w:gridCol w:w="1527"/>
        <w:gridCol w:w="1509"/>
        <w:gridCol w:w="1534"/>
      </w:tblGrid>
      <w:tr w:rsidR="009159F3" w:rsidRPr="001E5D28" w:rsidTr="009159F3">
        <w:trPr>
          <w:tblCellSpacing w:w="7" w:type="dxa"/>
        </w:trPr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 к указавшим наци</w:t>
            </w:r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нальную принадлежность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1E5D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2002 г</w:t>
              </w:r>
            </w:smartTag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E5D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1E5D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2002 г</w:t>
              </w:r>
            </w:smartTag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E5D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1E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2179551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2033072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указавшие национал</w:t>
            </w: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принадлежность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2176697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2002623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1519525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120262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52685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159F3" w:rsidRPr="001E5D28" w:rsidTr="009159F3">
        <w:trPr>
          <w:tblCellSpacing w:w="7" w:type="dxa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1E5D28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уменьшилась численность украинцев (на 27,3 тыс. человек), мордвы (на 13,8 тыс. человек), чувашей (на 4,7 тыс. чел.), немцев (на 5,9 тыс. чел.), белорусов (на 3,6 тыс. чел.). Данные о численности армян (0,5 %) и азерба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джанцев (0,4 %) не претерпели значительных изменений. 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завершится обработка данных прошедшей переписи, что позволит более детально изучить те изменения, которые произошли в этнической структуре оренбургского общества. 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</w:t>
      </w:r>
      <w:smartTag w:uri="urn:schemas-microsoft-com:office:smarttags" w:element="metricconverter">
        <w:smartTagPr>
          <w:attr w:name="ProductID" w:val="2010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30449 человек (почти 1,5%) не ответили на вопрос о своей национальной принадлежности. В 2002 году этот показатель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всего 2854 человек (0,1%).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формировании и развитии гражданского общества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общественным объединениям, в данном случае речь идет о национал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организациях. 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данные институты гражданского общества играют в сохран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 развитии духовной культуры населения в многонациональных регионах, одним из которых является Оренбуржье. 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наработана правовая база деятельности общественных объедин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 Их работа осуществляется в соответствии с Федеральными законами Ро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«Об общественных объединениях» (от 14 апреля 1995 года) и «О национально-культурной автономии» (от  17 июня 1996 года). </w:t>
      </w:r>
    </w:p>
    <w:p w:rsidR="006C49F2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под общественным объединением понимается добровольное, самоуправляемое, некоммерческое формирование, созданное по инициативе гр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ждан, объединившихся на основе общности интересов для реализации общих 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указанных в уставе общественного объед</w:t>
      </w:r>
      <w:r w:rsidR="006C4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(далее - уставные цели).</w:t>
      </w:r>
    </w:p>
    <w:p w:rsidR="009159F3" w:rsidRPr="00A96AFA" w:rsidRDefault="009159F3" w:rsidP="001E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граждан на создание общественных объединений реализуется как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путем объединения физических лиц, так и через юридические лица - общественные объединения.</w:t>
      </w:r>
    </w:p>
    <w:p w:rsidR="009159F3" w:rsidRPr="00A96AFA" w:rsidRDefault="009159F3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закон регулирует деятельность национально-культурных автономий. Он расширяет права национальных организаций. Национально-культурная авт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номия – это форма добровольного общественного объединения, действующая в государстве с многонациональным составом населения. Такая форма позволяет консолидировать усилия национальных общественных объединений во взаим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с государственными органами для сохранения самобытности соответс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этнической общности (нации, народа, национальности). Эта форма этн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самоорганизации позволяет сочетать единство государства с укреплением единства этноса, его самовыражением и самоорганизацией. Национально-культурная автономия, в отличие от территориальной, обеспечивает право на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развитие самобытного существования разрозненно проживающих на территории страны этносов. НКА дает возможность создания общественных об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 различных масштабов: в рамках административных единиц, одного или нескольких субъектов федерации, общефедерального уровня.</w:t>
      </w:r>
    </w:p>
    <w:p w:rsidR="009159F3" w:rsidRPr="00A96AFA" w:rsidRDefault="009159F3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национально-культурной автономии», явился пе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федеральным законом, определяющим правовые основы национально-культурной автономии в РФ и создающим правовые условия взаимодействия 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сударства и общества для защиты этнонациональных интересов граждан РФ в процессе выбора ими путей и форм своего национально-культурного развития. Принятие такого закона было обусловлено рядом причин внешнего и внутреннего порядка. К числу первых относится вступление в феврале </w:t>
      </w:r>
      <w:smartTag w:uri="urn:schemas-microsoft-com:office:smarttags" w:element="metricconverter">
        <w:smartTagPr>
          <w:attr w:name="ProductID" w:val="1996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России в Совет Европы и необходимость приведения российского законодательства в соответс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 европейскими требованиями о защите прав этнических и языковых мен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шинств. Внутренние причины связаны с особенностями населения нашей страны и требованиями Конституции РФ, в первой строке которой зафиксировано, что народ нашей страны многонационален. Кроме того, в середине 90-х гг. федерал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власти были весьма заинтересованы в переводе этнонациональной активн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консолидации населения из общественно-политического русла в общес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венно-культурное.</w:t>
      </w:r>
    </w:p>
    <w:p w:rsidR="009159F3" w:rsidRPr="00A96AFA" w:rsidRDefault="009159F3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закону, право на национально-культурную автономию принадл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всем российским народам (этносам), как имеющим свои государственно-административные образования, так и не имеющим, как численно крупным нар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дам, так и малочисленным. При этом закон не определяет ни понятие народа, ни понятие этноса, так как в соответствии с Конституцией РФ каждый вправе опр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свою этнонациональную принадлежность, и никто не может быть прину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к определению и указанию своей этнонациональной принадлежности.</w:t>
      </w:r>
    </w:p>
    <w:p w:rsidR="006C49F2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настоящее время в 9 городах  и  23 районах области созданы и действуют 132 национальных общества, в том числе 74 организации официально зарегистрированы в органах юстиции, остальные 58 обществ действуют без регистрации. Свои национально-культурные объединения имеют представители 24 национальностей. Наблюдается тенденция к росту национальных объединений. Если в 2010 году их насчитыв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лось 122, то в 2011 году уже 131. Самыми многочисленными являются украи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– 15, башкирские – 15, казахские 12, татарские – 11 организаций и т.д. Зар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гистрировано и 6 межнациональных организаций, которые объединяют предст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разных национальностей.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общая численность общественных объединений дейс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 в форме национально-культурной автономии возросла до 21. Из них 5 региональных и 16 местных. В настоящее время в автономии объединились чув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евреи, таджики и другие НКА.</w:t>
      </w:r>
    </w:p>
    <w:p w:rsidR="009159F3" w:rsidRPr="00A96AFA" w:rsidRDefault="009159F3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шагом к увеличению институтов гражданского общества, работа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по улучшению гармонизации межнациональных отношений в регионе, стало создание «Ассамблеи народов Оренбургской области». </w:t>
      </w:r>
    </w:p>
    <w:p w:rsidR="006C49F2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 Совета Ассамблеи вошли десятки национально-культурных организаций. Основными задачами и направлениями деятельности Совета Ассамблеи являются: способствование утверждению межнационального согласия в Оренбуржье, участие в предупреждении и разрешении конфликтных ситуаций в сфере межнациональных отношений, восстановление и сохранение национальных, культурных традиций народов России и обеспечение их всест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роннего гармоничного развития, оказание содействия органам государственной власти, местного самоуправления, национальным движениям в реализации гос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национальной политики, выработка проектов программ и отдельных мероприятий по налаживанию культурного сотрудничества народов Оренбуржья и другие.</w:t>
      </w:r>
    </w:p>
    <w:p w:rsidR="006C49F2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статус носят 42 общественных объединения, охватывающих своей деятельностью территорию всей области. В городах и районах области функционируют 89 местных национально-культурных общественных объедин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Одна общественная организация «Башкирский народный конгресс», дейс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вующая в Октябрьском районе и, не имеющая официальной регистрации, имеет межрегиональный статус. Национальные центры располагаются в 9 городах и 23 районах области. 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национально-культурных центров сосредоточено в областном центре. В г. Оренбурге действует 57 национально-культурных общественных об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единений, из них 36 региональных и 21 местное. Официально зарегистрированы в г. Оренбурге 46 организаций, остальные 11 действуют без регистрации. Еще 25 организаций действуют в следующих городах области: Орск (12), Бугуруслан (4), Бузулук (3), Сорочинск (1), Гай (1), Новотроицк (2), Медногорск (1), Соль-Илецк (1). В 28 из 35 сельских районов области также действуют национальные центры. Всего в районах области функционируют 49 национально-культурных общес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организаций.                                                                    </w:t>
      </w:r>
    </w:p>
    <w:p w:rsidR="009159F3" w:rsidRPr="006C49F2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bookmarkStart w:id="1" w:name="OLE_LINK2"/>
      <w:bookmarkStart w:id="2" w:name="OLE_LINK1"/>
      <w:r w:rsidRPr="006C4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="006C4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4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6C49F2" w:rsidRDefault="009159F3" w:rsidP="006C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национальных общественных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по городам и</w:t>
      </w:r>
    </w:p>
    <w:p w:rsidR="009159F3" w:rsidRPr="00A96AFA" w:rsidRDefault="009159F3" w:rsidP="006C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районам Оренбургской области (на декабрь 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983"/>
        <w:gridCol w:w="1134"/>
        <w:gridCol w:w="558"/>
        <w:gridCol w:w="3128"/>
        <w:gridCol w:w="1134"/>
      </w:tblGrid>
      <w:tr w:rsidR="009159F3" w:rsidRPr="006C49F2" w:rsidTr="009159F3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обществ</w:t>
            </w:r>
          </w:p>
        </w:tc>
        <w:tc>
          <w:tcPr>
            <w:tcW w:w="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обществ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Кувандыкский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Бугуруслан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Бузулук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Сорочинск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Оренбургский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Новотроицк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Медногорск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Соль-Илецк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Саракташский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9F3" w:rsidRPr="006C49F2" w:rsidTr="009159F3"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bookmarkEnd w:id="1"/>
    <w:bookmarkEnd w:id="2"/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Национально-культурные центры осуществляют большую и разноплановую работу, направленную на сохранение и развитие самобытных национальных кул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народов Оренбуржья.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организационной и финансовой помощи управл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связям с общественными, национальными и религиозными организациями национальными объединениями проводятся праздники и фестивали национал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культур, музыкальные вечера и «Дни национальной книги», устраиваются литературные гостиные и вечера памяти выдающихся деятелей культуры, ведется активная работа и осуществляется постоянная помощь фольклорным творческим коллективам, оказывается содействие в проведении семинаров учителей родного языка и литературы, оказывается поддержка национальным библиотекам в обе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печении необходимой литературой и периодическими изданиями, а также многие другие мероприятия. 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Многообразная деятельность национально-культурных объединений обла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способствует сохранению и развитию национальных культур, гармонизации межнациональных отношений в области и направлена на обеспечение национал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но-культурных прав и свобод граждан России.   Деятельность национально-культурных автономий сосредоточена в основном в области презентации кул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своих этнических общностей. Такими ценностями являются, прежде всего, язык, традиции, обычаи, фольклор, которые должны сохраняться не только в социокультурной среде отдельного народа, но и транслироваться в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 межнационального общения, обогащая его и способствуя  распростр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взаимопонимания и толерантности в полиэтничной среде.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начало </w:t>
      </w:r>
      <w:smartTag w:uri="urn:schemas-microsoft-com:office:smarttags" w:element="metricconverter">
        <w:smartTagPr>
          <w:attr w:name="ProductID" w:val="2012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работают 6241 коллектив самодеятел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народного творчества, в которых занимаются 63344 человека. Почетного звания «народный» удостоены 425 коллективов, в которых занимаются  8506 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ловек.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клубной сети области на начало </w:t>
      </w:r>
      <w:smartTag w:uri="urn:schemas-microsoft-com:office:smarttags" w:element="metricconverter">
        <w:smartTagPr>
          <w:attr w:name="ProductID" w:val="2012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работают 470 национальных тво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коллективов различной жанровой направленности, в которых занимаются 4185 человек.  </w:t>
      </w:r>
    </w:p>
    <w:p w:rsidR="006C49F2" w:rsidRDefault="006C49F2" w:rsidP="006C4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F3" w:rsidRPr="006C49F2" w:rsidRDefault="009159F3" w:rsidP="006C4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</w:t>
      </w:r>
      <w:r w:rsidR="006C4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4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6C49F2" w:rsidRDefault="009159F3" w:rsidP="006C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Сравнительная таблица количественного состава </w:t>
      </w:r>
    </w:p>
    <w:p w:rsidR="009159F3" w:rsidRPr="00A96AFA" w:rsidRDefault="009159F3" w:rsidP="006C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творческих коллективов</w:t>
      </w:r>
    </w:p>
    <w:tbl>
      <w:tblPr>
        <w:tblStyle w:val="a3"/>
        <w:tblW w:w="10198" w:type="dxa"/>
        <w:tblInd w:w="108" w:type="dxa"/>
        <w:tblLayout w:type="fixed"/>
        <w:tblLook w:val="01E0"/>
      </w:tblPr>
      <w:tblGrid>
        <w:gridCol w:w="1800"/>
        <w:gridCol w:w="1035"/>
        <w:gridCol w:w="984"/>
        <w:gridCol w:w="1143"/>
        <w:gridCol w:w="984"/>
        <w:gridCol w:w="1142"/>
        <w:gridCol w:w="984"/>
        <w:gridCol w:w="1142"/>
        <w:gridCol w:w="984"/>
      </w:tblGrid>
      <w:tr w:rsidR="009159F3" w:rsidRPr="006C49F2" w:rsidTr="006C49F2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Национальная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принадле</w:t>
            </w:r>
            <w:r w:rsidRPr="006C49F2">
              <w:rPr>
                <w:sz w:val="24"/>
                <w:szCs w:val="24"/>
              </w:rPr>
              <w:t>ж</w:t>
            </w:r>
            <w:r w:rsidRPr="006C49F2">
              <w:rPr>
                <w:sz w:val="24"/>
                <w:szCs w:val="24"/>
              </w:rPr>
              <w:t>ность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На 01.01.09г.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На 01.01.10г.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На 01.01.11г.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На 01.01.12г.</w:t>
            </w:r>
          </w:p>
        </w:tc>
      </w:tr>
      <w:tr w:rsidR="009159F3" w:rsidRPr="006C49F2" w:rsidTr="006C49F2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уч-ков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уч-ков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уч-ков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кол-во</w:t>
            </w:r>
          </w:p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уч-ков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татарские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2105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2079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2059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2109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башкирские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784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786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890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казахские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463</w:t>
            </w:r>
          </w:p>
        </w:tc>
      </w:tr>
      <w:tr w:rsidR="009159F3" w:rsidRPr="006C49F2" w:rsidTr="006C49F2">
        <w:trPr>
          <w:trHeight w:val="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мордовские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283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украинские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297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чувашские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83</w:t>
            </w:r>
          </w:p>
        </w:tc>
      </w:tr>
      <w:tr w:rsidR="009159F3" w:rsidRPr="006C49F2" w:rsidTr="006C49F2"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немецкие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48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белорусские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12</w:t>
            </w:r>
          </w:p>
        </w:tc>
      </w:tr>
      <w:tr w:rsidR="009159F3" w:rsidRPr="006C49F2" w:rsidTr="006C49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4205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4093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F3" w:rsidRPr="006C49F2" w:rsidRDefault="009159F3" w:rsidP="00A96AFA">
            <w:pPr>
              <w:jc w:val="both"/>
              <w:rPr>
                <w:sz w:val="24"/>
                <w:szCs w:val="24"/>
              </w:rPr>
            </w:pPr>
            <w:r w:rsidRPr="006C49F2">
              <w:rPr>
                <w:sz w:val="24"/>
                <w:szCs w:val="24"/>
              </w:rPr>
              <w:t>4185</w:t>
            </w:r>
          </w:p>
        </w:tc>
      </w:tr>
    </w:tbl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«народный» носят 52 национальных творческих коллектива. Только в 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звания «народного» удостоены четыре коллектива -  это  казахский 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 ансамбль «Шашу» (рук. Асия Дирабаева) г. Орск, казахский фолькло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ансамбль «Тамаша» (рук. Аслай Зильмухамбетова) п. Прибрежный Домб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района, казахский вокальный ансамбль «Сагыныш» (рук. Салтанат 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магамбетова) Ясненский район, татарский драматический театр «Алтын Урда» (рук. Ракия Хачатрян) Яфаровский СДК Александровского района.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национальных творческих коллективов в Тоцком (40), Александровском (40), Кувандыкском (33), Шарлыкском (30) районах. На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меньшее – в Курманаевском (1), Светлинском (1) районах.  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на себя внимание и определенная территориальная специфика образования творческих коллективов, обусловленная компактным проживанием отдельных этнических общностей. Наибольшее количество татарских коллект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работает в Тоцком (38) и Шарлыкском (30) районах, башкирских – в Алекса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дровском районе (21), казахских – в Соль-Илецком (10), украинских в Акбула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(10), мордовских – в Бугурусланском (4) и Матвеевском (4),  чувашских – в Абдулинском  районе (4). </w:t>
      </w:r>
    </w:p>
    <w:p w:rsidR="009159F3" w:rsidRPr="00A96AFA" w:rsidRDefault="009159F3" w:rsidP="006C4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ведомственной целевой программы «Реализация модели региональной национальной политики Оренбургской области на 2011-2013 гг.»   национальными центрами и муниципальными образованиями области продолж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работа, направленная на сохранение этнокультурного наследия народов Оренбуржья, на пропаганде идей диалога культур, дружбы и сотрудничества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народами.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и большую работу, которая проводится в муниципальных образованиях области. Только в 2011 году в городах и районах области было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более 400 этнокультурных мероприятий различного уровня, в которых приняли участие около 150 тыс. оренбуржцев.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используются возможности культурного комплекса «Национал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деревня».   На его территории   было проведено более десятка этнокульту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мероприятий. Среди прочих можно отметить благотворительную акцию «С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 ребенка в школу», которая прошла на концертной площадке культурного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комплекса «Национальная деревня» 16 августа 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из Оренбурга и 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области была представлена концертная программа, организованы конкурсы и переданы подарки к школе. Инициаторами проведения данной акции, в которой приняли участие более 12 национально-культурных объединений области, стал областной межнациональный координационный совет и «Ассамблея народов Оренбургской области».  За короткое время работы в арсенале добрых дел 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самблеи - проведение национальных праздников (Наурыз), круглые столы по э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 проблемам, встреча с ветеранами войны, формирование библиотечек по этнической истории и духовной культуре народов Оренбуржья и других.</w:t>
      </w:r>
    </w:p>
    <w:p w:rsidR="009159F3" w:rsidRPr="00A96AFA" w:rsidRDefault="009159F3" w:rsidP="00A96AF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библиотечной системе области фонд литературы на родных языках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около 110 тыс. экземпляров книг, журналов и газет. Правительство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является соучредителем и оказывает финансовую поддержку в издании 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тырех национальных газет: «Яна Вакыт» (татарская), «Жана Айкап» (казахская), «Караван-Сарай» (башкирская), «Оренбургерцайтунг» (немецкая). На ТК «Д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машний» ежемесячно выходит авторская программа Светланы Кабановой «Вм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сте», освещающая этнокультурную жизнь региона.</w:t>
      </w:r>
    </w:p>
    <w:p w:rsidR="009159F3" w:rsidRPr="00A96AFA" w:rsidRDefault="009159F3" w:rsidP="006C49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продолжилось   тесное сотрудничество национально-культурных объединений с Оренбургской центральной городской библиотекой им. Некрасова. Активизировали свою работу национально-культурные объедин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действующие в Орске.  Итогом этнокультурной деятельности 2011 года стало проведение 27 ноября областного фестиваля национальных культур «Венок дружбы». Для участия в фестивале были приглашены лучшие национальные ко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лективы и исполнители Оренбуржья. Концертная программа фестиваля объед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нила представителей четырнадцати национальностей. На сцене Оренбургской ф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лармонии выступили русские, казахские, украинские, чувашские, мордовские, башкирские, татарские, армянские, немецкие фольклорные  коллективы. Так же в празднике приняли участие киргизы, корейцы, поляки, таджики и белорусы.</w:t>
      </w:r>
    </w:p>
    <w:p w:rsidR="009159F3" w:rsidRPr="00A96AFA" w:rsidRDefault="009159F3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функционирует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 школ с этнокультурным компонентом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родной (нерусский) язык изучают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5592 ученика.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активно деятельность по приобщению подрастающего поколения к культуре родного края осуществл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учреждениях дополнительного образования городов Оренбурга, Гая, Нов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троицка, Абдулинского, Акбулакского, Адамовского, Беляевского, Илекского, Переволоцкого, Саракташского, Соль-Илецкого, Оренбургского районов.</w:t>
      </w:r>
    </w:p>
    <w:p w:rsidR="009159F3" w:rsidRPr="00A96AFA" w:rsidRDefault="009159F3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реализации содержания образования, апробация новых учебно-методических комплектов осуществляются в рамках деятельности экспериме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тальных площадок. </w:t>
      </w:r>
    </w:p>
    <w:p w:rsidR="009159F3" w:rsidRPr="00A96AFA" w:rsidRDefault="009159F3" w:rsidP="006C49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ГБУ «Региональный центр развития образования Оренбургской области» и </w:t>
      </w:r>
      <w:bookmarkStart w:id="3" w:name="2"/>
      <w:bookmarkEnd w:id="3"/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Актюбинского областного института повышения кв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лификации и переподготовки кадров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начать апробацию накопленного материала в образовательных учреждениях области с этнокультурным (каза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компонентом содержания образования.  </w:t>
      </w:r>
    </w:p>
    <w:p w:rsidR="009159F3" w:rsidRPr="00A96AFA" w:rsidRDefault="009159F3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этнокультурного образования требует соответствующего кадр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обеспечения. В процессе непрерывного образования педагогов важная роль отводится системе повышения квалификации. В период с сентября по февраль 2011-2012 учебного года на базе института повышения квалификации и профе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сиональной переподготовки работников образования ОГПУ (ИПК</w:t>
      </w:r>
      <w:r w:rsidR="00D4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ППРО) пов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 уровень профессиональной компетентности 4 учителя родного языка.</w:t>
      </w:r>
    </w:p>
    <w:p w:rsidR="006C49F2" w:rsidRDefault="009159F3" w:rsidP="006C4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о сотрудничестве (с республиками Татарстан, Морд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Казахстан, Башкортостан) в течение года осуществлялось обучение учителей родного языка общеобразовательных учреждений Оренбуржья за пределами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9159F3" w:rsidRPr="00A96AFA" w:rsidRDefault="009159F3" w:rsidP="006C4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 по научному анализу межнациональных и этн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конфессиональных отношений. Создана система изучения и пропагандирования истории, этнографии и культуры народов Оренбуржья, популяризации историч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 мирного сосуществования, диалога и взаимодействия культур, созд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информационной базы для научно-аналитического обеспечения реализации государственной национальной политики в Оренбургской области. Ежегодно проводятся научно практические мероприятия, посвященные этой тематике. 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сборники материалов. Кроме того, в целях изучения сферы межнаци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отношений и освещения многочисленных этнокультурных событий 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научно-публи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цистический журнал «Этнопано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рама» и информационный вестник «Этнокультурная мозаика Оренбуржья».</w:t>
      </w:r>
    </w:p>
    <w:p w:rsidR="006C49F2" w:rsidRDefault="009159F3" w:rsidP="006C49F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этнологический мониторинг, который позволяет 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проблемные вопросы межнациональных отношений и принять необход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меры для улучшения работы по удовлетворению этнокультурных запросов жителей области.</w:t>
      </w:r>
    </w:p>
    <w:p w:rsidR="009159F3" w:rsidRPr="00A96AFA" w:rsidRDefault="009159F3" w:rsidP="006C49F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национальной безопасности   относятся к числу приоритетных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 в Оренбургской области, что продиктованных реально складыва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щейся оперативной обстановкой.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можно  назвать такие из них,  как:</w:t>
      </w:r>
    </w:p>
    <w:p w:rsidR="009159F3" w:rsidRPr="00A96AFA" w:rsidRDefault="009159F3" w:rsidP="00A96AFA">
      <w:pPr>
        <w:spacing w:after="0" w:line="240" w:lineRule="auto"/>
        <w:ind w:left="-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</w:t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  <w:t>процесс разделения человечества по культурно-этническому и религиозн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му признакам;</w:t>
      </w:r>
    </w:p>
    <w:p w:rsidR="009159F3" w:rsidRPr="00A96AFA" w:rsidRDefault="009159F3" w:rsidP="00A96AFA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</w:t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  <w:t>резкое усиление борьбы за рабочие места, т.е. увеличение размеров зако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ной и незаконной миграции населения.</w:t>
      </w:r>
    </w:p>
    <w:p w:rsidR="009159F3" w:rsidRPr="00A96AFA" w:rsidRDefault="009159F3" w:rsidP="00670431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организации экстремистской направленности, так или ин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че, рекрутируют в свои ряды и проводимые акции молодежь - начиная от распр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странения материалов радикального характера до создания экстремистских соо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и  ячеек экстремистских организаций.</w:t>
      </w:r>
    </w:p>
    <w:p w:rsidR="009159F3" w:rsidRPr="00A96AFA" w:rsidRDefault="009159F3" w:rsidP="00670431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на территории   области   отмечается появление напр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таких религиозных организаций как «Нурджулар», «Таблиги Джамаат», «Св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детели Иеговы»,  «Ата Жолы», «Алля-Аят»,   деятельность которых по решению Верховного Суда России   запрещена на территории РФ.  </w:t>
      </w:r>
    </w:p>
    <w:p w:rsidR="009159F3" w:rsidRPr="00A96AFA" w:rsidRDefault="009159F3" w:rsidP="00670431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действующих на территории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организаций деструктивной направленности можно отнести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городской общес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благотворительный фонд самосовершенствования». Который вызвал шир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общественный резонанс, появление в СМИ сведений о существовании в г. Оренбурге на протяжении длительного времени</w:t>
      </w:r>
      <w:r w:rsidRPr="00A96AF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фонда, числе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адептов составляла от 150 до 200 человек. </w:t>
      </w:r>
    </w:p>
    <w:p w:rsidR="009159F3" w:rsidRPr="00A96AFA" w:rsidRDefault="009159F3" w:rsidP="00670431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t>В наше время нельзя упускать и проблемы  националистического характера  в Оренбургской области. Так в г. Оренбурге с 2000</w:t>
      </w:r>
      <w:r w:rsidR="006704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6704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A96AFA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2002 г</w:t>
        </w:r>
      </w:smartTag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t>.г. действовали сторо</w:t>
      </w:r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ники национал-экстремистского движения т.н. «скинхеды», которыми предприн</w:t>
      </w:r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мались попытки создания в области регионального отделения молодежного крыла Народной национальной партии (ННП), «Русская цепь» (РЦ).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выше перечень  к сожалению не окончательный.  Необходимо отметить такое направл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неформальной молодежи как «Готы» и «Сатанисты», в отношении которых в конце 2011 года было возбуждено уголовное дело.  </w:t>
      </w:r>
      <w:r w:rsidRPr="00A96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связи   с упрощением регистрации подобных организаций (объединений) однотипных и похожих по действиям их  может появиться  и больше.  </w:t>
      </w:r>
    </w:p>
    <w:p w:rsidR="009159F3" w:rsidRPr="00A96AFA" w:rsidRDefault="009159F3" w:rsidP="00670431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профилактических мер, направленных на сн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уровня конфликтности в межнациональных и этноконфессиональных отн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шениях, профилактику национального и религиозного экстремизма в 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 ряд мероприятий на которых были выработаны рекомендации по улучшению совместной работы, направленной на адаптацию мигрантов и интеграцию их в оренбургский социум. </w:t>
      </w:r>
    </w:p>
    <w:p w:rsidR="009159F3" w:rsidRPr="00A96AFA" w:rsidRDefault="009159F3" w:rsidP="00670431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же следует признать, что в муниципальных образованиях области проводится большая работа по удовлетворению этнокультурных запросов жителей области, сохранению и развитию национальных культур, но, тем не менее, ряду территорий следует более ответственно подходить к вопросам проведения план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 работы по регулированию межнациональных отношений и осуществлению этнокультурной политики, ведению мониторинга  сферы межнациональных отн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организации взаимодействия с национально-культурными общественными объединениями.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группы,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межнациональных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религиозных отношений                                                             Н.П.Науменко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F3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31" w:rsidRPr="00A96AFA" w:rsidRDefault="00670431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159F3" w:rsidRDefault="009159F3" w:rsidP="0067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</w:t>
      </w:r>
    </w:p>
    <w:p w:rsidR="00670431" w:rsidRPr="00A96AFA" w:rsidRDefault="00670431" w:rsidP="0067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мая 2012  года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г. Оренбург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№</w:t>
      </w:r>
      <w:r w:rsidR="0067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</w:t>
      </w:r>
      <w:r w:rsidR="006704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="0067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роли  национально-культурных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объединений в сохранении и 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развитии духовной культуры 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 Оренбургской области»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 вопрос о роли  национально-культурных объединений в сохран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и развитии духовной культуры народов Оренбургской области,  Совет Общ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палаты    отмечает, что Оренбургская область – регион, имеющий бог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тое культурное наследие, где множество обладающих уникальными особенност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духовной культуры народов составляют единый многонациональный и пол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конфессиональный социум.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Оренбургской области созданы все необходимые условия для удовлетв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рения гражданами своих этнокультурных запросов. С </w:t>
      </w:r>
      <w:smartTag w:uri="urn:schemas-microsoft-com:office:smarttags" w:element="metricconverter">
        <w:smartTagPr>
          <w:attr w:name="ProductID" w:val="1994 г"/>
        </w:smartTagPr>
        <w:r w:rsidRPr="00A96A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1994 г</w:t>
        </w:r>
      </w:smartTag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области   реализ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целевые программы реализации модели региональной национальной пол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тики. Созданы и действуют 131 национально-культурное общественное объед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нение, имеющее своих представителей от 24 этнических общностей и  осущест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ляющее большую и разноплановую работу, направленную на сохранение и разв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тие самобытных национальных культур народов Оренбуржья.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регионе функционирует 117 школ с этнокультурным компонентом, где родной (нерусский) язык изучают 5592 ученика. В библиотечной системе  фонд литературы на родных языках составляет около 110 тыс. экземпляров книг, жу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налов и газет.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 система изучения и пропагандирования истории, этнографии и культуры народов Оренбуржья, популяризации исторического опыта мирного с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существования, диалога и взаимодействия культур.  Совместная работа органов власти, институтов гражданского общества позволяет избежать межнациональных конфликтов на территории области.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представленный анализ   информации свидетельствует о том, что в деятельности национальных объединений имеется существенные проблемы.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некоторых национальных организаций характерна борьба за лидерство, межличностные противоречия.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Серьезной остается ситуация с адаптацией мигрантов в оренбургский соц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ум. Мигранты новой волны сегодня отличаются от прежних, более низким уро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 культуры, агрессивностью, полукриминальной сплоченностью ради домин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рования на рынке, незнанием  приезжающими русского языка.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наш взгляд национальные организации не в полной мере способствуют интеграции в российский социум своих соотечественников, прибывающих на 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боту в Оренбуржье. Многие из числа трудовых мигрантов не знают русского яз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ка, а руководители национально-культурных объединений (узбекских, таджи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ских, киргизских) не принимают мер к организации его  изучения. Порой даже не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могут собрать группы мигрантов, не знающих русский язык, и направить их на специально организованные для них курсы, находя причину в высокой плате за обучение.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 национально-культурных организация, к сожалению, существуют лишь на бумаге и создаются для решения своих личных, зачастую узкокорыстных з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дач.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национальные организации   вообще не используют такую возмо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для привлечения финансирования, как оформление проектов    на получение грантов для некоммерческих организаций</w:t>
      </w:r>
      <w:r w:rsidR="0067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 всеобщего внимания   работа среди молодежи, которая   более всего подвержена воздействию националистических призывов и вследствие этого м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 служить источником напряженности. Данные проблемы могут быть   решены только при наличии взвешенной   политики государственной национальной идеи, во взаимодействии заинтересованных ведомств, организаций, конфессий,  би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лиотек, музеев, театров, национально-культурных центров, средств массовой 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формации.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ситуация с действующими на территории муниципального 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 национальными объединениями  еще недостаточно изучена.  Наблюд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тенденция сокращения, а порой и отказ от проведения научных мероприятий в текущем году по этнической истории, духовной культуре народов Оренбургской области. Органы власти местного самоуправления слабо оказывают содействие в   осуществлении взаимодействия местных администраций с национальными це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трами,  в том числе и через включение их в состав общественных советов, дейс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вующих при органах местного самоуправления. </w:t>
      </w:r>
    </w:p>
    <w:p w:rsidR="00670431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активизации  деятельности  национально-культурных объединений в сохранении и развитии духовной культуры народов  Оренбургской области   Совет Общественной палаты    </w:t>
      </w:r>
    </w:p>
    <w:p w:rsidR="00670431" w:rsidRDefault="00670431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59F3" w:rsidRPr="00670431" w:rsidRDefault="009159F3" w:rsidP="0067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Рекомендовать  Общественной палате Российской Федерации  обратиться ко всем институтам гражданского общества   России с призывом к национальной идее «О едином российском народе», проявлению общероссийского патриотизма и гражданского единства в обществе.  </w:t>
      </w: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Рекомендовать  Законодательному собранию и Правительству Оренбур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   ускорить разработку и принятие областного закона «О межнаци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отношениях в Оренбургской области».</w:t>
      </w: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Рекомендовать Правительству Оренбургской области: </w:t>
      </w:r>
    </w:p>
    <w:p w:rsidR="009159F3" w:rsidRPr="00A96AFA" w:rsidRDefault="009159F3" w:rsidP="006704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  Рассмотреть возможность увеличения финансирования   мероприятий  в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домственной целевой программы министерства культуры, общественных и вне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 связей Оренбургской области «Реализация модели региональной национал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политики Оренбургской области на 2011-2013 гг.».</w:t>
      </w:r>
    </w:p>
    <w:p w:rsidR="009159F3" w:rsidRPr="00A96AFA" w:rsidRDefault="009159F3" w:rsidP="006704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 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Оказывать содействие в  организации деятельности культурному комплексу «Национальная деревня» в соответствии с идеологией его образования и,  не д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пускать нецелевого использования  объектов.  </w:t>
      </w:r>
    </w:p>
    <w:p w:rsidR="009159F3" w:rsidRPr="00A96AFA" w:rsidRDefault="009159F3" w:rsidP="006704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9F3" w:rsidRPr="00A96AFA" w:rsidRDefault="009159F3" w:rsidP="006704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Рассмотреть возможность передачи   музеев культурного комплекса «Н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циональная деревня» в областную собственность.</w:t>
      </w: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Рекомендовать управлению министерства юстиции по Оренбургской 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 более требовательно осуществлять    контроль, за  деятельностью зарегис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рированных национально-культурных объединений.</w:t>
      </w: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Рекомендовать Управлению внутренних дел по Оренбургской области     повысить эффективность  работы,  по недопущению противоправных действий, ведущих к разжиганию межнациональных конфликтов.</w:t>
      </w: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Рекомендовать  Управлению Федеральной миграционной службы по Оренбургской области  активизировать взаимодействие с этническими диаспор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по   не допущению проявления этнического экстремизма.</w:t>
      </w:r>
    </w:p>
    <w:p w:rsidR="009159F3" w:rsidRPr="00A96AFA" w:rsidRDefault="009159F3" w:rsidP="0067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Рекомендовать муниципальным образованиям области:</w:t>
      </w:r>
    </w:p>
    <w:p w:rsidR="009159F3" w:rsidRPr="00A96AFA" w:rsidRDefault="009159F3" w:rsidP="006704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 Разработать и принять  муниципальные целевые программы по адаптации этнических мигрантов.</w:t>
      </w:r>
    </w:p>
    <w:p w:rsidR="009159F3" w:rsidRPr="00A96AFA" w:rsidRDefault="009159F3" w:rsidP="006704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 Контролировать ситуацию в национальных обществах и не допускать л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кальных конфликтов, которые могут принять этническую окраску.</w:t>
      </w:r>
    </w:p>
    <w:p w:rsidR="009159F3" w:rsidRPr="00A96AFA" w:rsidRDefault="009159F3" w:rsidP="00A11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 Членам Общественной палаты, общественным   объединениям  актив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зировать   развитие волонтерского движения для продвижения в обществе и м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лодежной среде идей поведенческой культуры, духовного и нравственного пр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свещения.</w:t>
      </w:r>
    </w:p>
    <w:p w:rsidR="009159F3" w:rsidRPr="00A96AFA" w:rsidRDefault="009159F3" w:rsidP="00A11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  Рекомендовать   национально-культурным общественным объединениям области:</w:t>
      </w:r>
    </w:p>
    <w:p w:rsidR="009159F3" w:rsidRPr="00A96AFA" w:rsidRDefault="009159F3" w:rsidP="00A11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 Способствовать интеграции в российский социум соотечественников, ада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тации к историческим, социально-культурным условиям, обычаям и традициям, сложившимся у населения Оренбургской области.</w:t>
      </w:r>
    </w:p>
    <w:p w:rsidR="009159F3" w:rsidRPr="00A96AFA" w:rsidRDefault="009159F3" w:rsidP="00A11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 Развивать у членов национальных сообществ чувство моральной ответс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венности за    поведение и поступки перед окружающими их людьми и общес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вом.</w:t>
      </w:r>
    </w:p>
    <w:p w:rsidR="009159F3" w:rsidRPr="00A96AFA" w:rsidRDefault="009159F3" w:rsidP="00A11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 Сформировать социальный заказ на обучение мигрантов русскому языку и представить его в министерство образования Оренбургской области.</w:t>
      </w:r>
    </w:p>
    <w:p w:rsidR="009159F3" w:rsidRPr="00A96AFA" w:rsidRDefault="009159F3" w:rsidP="00A11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 Активнее участвовать в конкурсах   проектов на  получение грантов для 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коммерческих организаций.  </w:t>
      </w:r>
    </w:p>
    <w:p w:rsidR="009159F3" w:rsidRPr="00A96AFA" w:rsidRDefault="009159F3" w:rsidP="00A11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 Комитету Общественной палаты по межнациональным и религиозным отношениям (Науменко Н.П.) подготовить и  провести совместно с общественн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и религиозными организациями, бизнес-сообществом области заседание «круглого стола»: О разработке   «Морального кодекса гражданина Оренбуржья».  </w:t>
      </w:r>
    </w:p>
    <w:p w:rsidR="009159F3" w:rsidRPr="00A96AFA" w:rsidRDefault="009159F3" w:rsidP="00A11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Рекомендовать всем средствам массовой информации -  в целях сохр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    межнационального единства в обществе, более предметно    информир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население области о деятельности национальных объединений.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Общественной палаты</w:t>
      </w:r>
    </w:p>
    <w:p w:rsidR="009159F3" w:rsidRPr="00A96AFA" w:rsidRDefault="009159F3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D41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А.Г. Костенюк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580" w:rsidRDefault="00D41580" w:rsidP="00A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BA" w:rsidRPr="00A96AFA" w:rsidRDefault="006E1BBA" w:rsidP="00A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E1BB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16E" w:rsidRPr="00A96AFA" w:rsidRDefault="00A1116E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июля 2013  года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г. Оренбург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 w:rsidR="00A1116E" w:rsidRPr="00A11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A11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BB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Pr="00A96AFA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 реализации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РФ»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сельских поселений</w:t>
      </w:r>
    </w:p>
    <w:p w:rsidR="004C7516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516" w:rsidRDefault="006E1BBA" w:rsidP="004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 вопрос о проблемах реализации Федерального Закона "Об общих принципах организации местного самоуправления в РФ» на уровне сельских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селений Совет Общественной палаты отмечает, что  с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принятием  Федерального закона от 6 октября 2003 года №131-Ф3, 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определены основные 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задачи по р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формированию на территории Российской Федерации системы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местного сам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управления с</w:t>
      </w:r>
      <w:r w:rsidRPr="00A96AF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целью приближения власти к населению, </w:t>
      </w:r>
      <w:r w:rsidRPr="00A96AF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обеспечению на практике самостоятельности и экономической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заинтересованности мес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ной власти и ее ответственности перед людьми за результаты своей деятельн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сти.</w:t>
      </w:r>
    </w:p>
    <w:p w:rsidR="004C7516" w:rsidRDefault="006E1BBA" w:rsidP="004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Вместе с тем, практика его применения в совокупности с Бюджетным и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Налоговым Кодексами Российской Федерации, Кодексом об административных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правонарушениях Российской Федерации и другими федеральными законами, затрагивающими сферу местного самоуправления, свидетельствует о наличии </w:t>
      </w:r>
      <w:r w:rsidRPr="00A96AF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целого ряда проблемных вопросов, сдерживающих устойчивое и 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сбала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сированное социально-экономическое развитие муниципальных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образований.</w:t>
      </w:r>
    </w:p>
    <w:p w:rsidR="006E1BBA" w:rsidRPr="00A96AFA" w:rsidRDefault="006E1BBA" w:rsidP="004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целях совершенствования системы местного самоуправления, создания условий для эффективной реализации органами местного самоуправления 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креплённых за ними полномочий, повышения самодостаточности и 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фина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совой устойчивости муниципалитетов, активизации гражданской 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инициат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вы в решении вопросов местного значения участники заседания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Совета  О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щественной палаты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считают целесообразным</w:t>
      </w:r>
      <w:r w:rsidRPr="00A9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6E1BBA" w:rsidRPr="00A96AFA" w:rsidRDefault="006E1BBA" w:rsidP="004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A9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Правительству Российской Федерации: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</w:t>
      </w:r>
      <w:r w:rsidRPr="00A96A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ассмотреть возможность ограничения перечня полномочий, которые 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могут передаваться для осуществления органам государственной власти </w:t>
      </w:r>
      <w:r w:rsidRPr="00A96A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субъектов Российской Федерации и органам местного самоуправления в 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п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рядке наделения их государственными полномочиями, установив </w:t>
      </w:r>
      <w:r w:rsidRPr="00A96AF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единоо</w:t>
      </w:r>
      <w:r w:rsidRPr="00A96AF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разный порядок распределения и закрепления соответствующих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полномочий за региональным, местным уровнями публичной власти или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образованиями определенного вида.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1.2.П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ересмотреть практику закрепления федеральными законами за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ганами местного самоуправления исполнение полномочий без достаточного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финансового обеспечения при формировании закона о федеральном бюджете начиная с 2014 года, предусмотрев соответствующие средства на компенсацию 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расходов местных бюджетов, произведенных в 2013 году и возникающих в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связи с недофинансированием исполнения органами местного самоуправления государственных полномочий.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1.3.Рассмотреть возможность </w:t>
      </w:r>
      <w:r w:rsidRPr="00A96AF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разработки федерального закона, закр</w:t>
      </w:r>
      <w:r w:rsidRPr="00A96AF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пляющего понятие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«монопрофильный город», «градообразующее предпр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ятие» и определяющего формы государственной поддержки моногородов, н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правленные на улучшение инвестиционного климата, развитие малого и средн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предпринимательства, </w:t>
      </w:r>
      <w:r w:rsidRPr="00A96A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снижение зависимости экономики от деятельности градообразующего </w:t>
      </w:r>
      <w:r w:rsidRPr="00A9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предприятия.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1.4. Отменить критерий «численность жителей в сельском населенном пун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 </w:t>
      </w:r>
      <w:r w:rsidRPr="00A96AF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125 человек и более» по предоставлению субсидий бюджету субъекту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Федерации в связи с тем, что большая часть сел, в которых ведется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 планируется строительство животноводческих комплексов, являются мал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численными поселениями.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1.5. Увеличить значения по максимальной протяженности с 5 до 10 км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томобильной дороги от дороги общего пользования с твердым покрытием до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населенного пункта с малой численностью населения.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</w:t>
      </w:r>
      <w:r w:rsidRPr="00A96AF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Закрепить за местными бюджетами отчисления от транспортного </w:t>
      </w:r>
      <w:r w:rsidRPr="00A96AF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лога в отношении физических лиц, на которых зарегистрированы 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тран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портные средства, признаваемые объектом налогообложения, с 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зачислен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ем поступлений от данного налога в муниципальные дорожные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фонды в с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ставе местных бюджетов.</w:t>
      </w:r>
    </w:p>
    <w:p w:rsidR="006E1BBA" w:rsidRPr="00A96AFA" w:rsidRDefault="006E1BBA" w:rsidP="004C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Упростить      процедуру     регистрации     органов      территориального 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общественного     самоуправления    в    качестве    юридических    лиц    путем </w:t>
      </w:r>
      <w:r w:rsidRPr="00A96AF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установления в гражданском законодательстве Российской Федерации новой 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организационно-правовой       формы       некоммерческой  организации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ториальное общественное самоуправление.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1.8. Внести изменения в федеральные нормативные правовые акты в части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96AF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указания  конкретных  сроков,  а  по  возможности  и  максимального  порога </w:t>
      </w:r>
      <w:r w:rsidRPr="00A96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стоимости    всех    этапов    прохождения    процедур    по    технологическому </w:t>
      </w:r>
      <w:r w:rsidRPr="00A96AF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присоединению  к инженерным сетям,  в том числе  и  при  подключении к 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магистральному газопроводу;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1.9. Предусмотреть в федеральном бюджете субсидии органам местного с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моуправления на компенсацию затрат по проведению работ, связанных с оформлением земельных долей, по аналогии финансирования части затрат 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стьянско-фермерским хозяйствам на проведение кадастровых работ.</w:t>
      </w:r>
    </w:p>
    <w:p w:rsidR="006E1BBA" w:rsidRPr="00A96AFA" w:rsidRDefault="006E1BBA" w:rsidP="004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Рекомендовать Правительству Оренбургской области: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Активизировать работу по совершенствование нормативно-правовой базы     по вопросам поддержки и развития органов местного самоуправления.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Принять дополнительные меры по выравниванию бюджетной обеспеченн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органов местного самоуправления для эффективного выполнения возложе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них полномочий;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Принять программу комплексного социально-экономического развития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образований на среднесрочную и долгосрочную перспективу. 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Рассмотреть возможность разработки единого порядка предоставления 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 сельским поселениям для решения вопросов местного назначения (свалки для размещения ТБО, карьеры).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Разработать   областную программу по улучшению состояния межпоселк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дорог и обеспеченности сельских поселений транспортными средствами для пассажирских  перевозок.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Оказать содействие органам местного самоуправления в вопросах  подг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товки, переподготовки, повышения квалификации муниципальных кадров и фо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кадрового резерва. </w:t>
      </w:r>
    </w:p>
    <w:p w:rsidR="006E1BBA" w:rsidRPr="00A96AFA" w:rsidRDefault="006E1BBA" w:rsidP="004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Рекомендовать органам местного самоуправления: 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 Утвердить территориальные планы муниципальных образований сельских поселений, а так же правила землепользования и застройки.  </w:t>
      </w:r>
    </w:p>
    <w:p w:rsidR="006E1BBA" w:rsidRPr="00A96AFA" w:rsidRDefault="006E1BBA" w:rsidP="004C75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C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 территориального общественного самоуправл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создавать условия для вовлечения населения в принятие  управленческих решений.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                                             </w:t>
      </w:r>
      <w:r w:rsidR="004C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А.Г.Костенюк</w:t>
      </w:r>
    </w:p>
    <w:p w:rsidR="006E1BBA" w:rsidRPr="00A96AFA" w:rsidRDefault="006E1BBA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1BBA" w:rsidRPr="00A96AFA" w:rsidSect="000B3C01">
          <w:footerReference w:type="default" r:id="rId11"/>
          <w:pgSz w:w="11909" w:h="16834"/>
          <w:pgMar w:top="997" w:right="710" w:bottom="360" w:left="1276" w:header="720" w:footer="720" w:gutter="0"/>
          <w:cols w:space="720"/>
          <w:titlePg/>
          <w:docGrid w:linePitch="299"/>
        </w:sect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Default="008719E2" w:rsidP="00D4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41580" w:rsidRPr="00A96AFA" w:rsidRDefault="00D41580" w:rsidP="00D4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80" w:rsidRDefault="008719E2" w:rsidP="00D4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«О доступности и качестве государственных и </w:t>
      </w:r>
    </w:p>
    <w:p w:rsidR="008719E2" w:rsidRPr="00D41580" w:rsidRDefault="008719E2" w:rsidP="00D4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услуг, предоставляемых населению»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организации предоставления государственных и муниципальных услуг" 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законом, Правительством Оренбургской области  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 дополнительный перечень услуг, оказываемых в  регионе госуда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и муниципальными учреждениями и другими организациями, в которых размещается государственное   или муниципальное задание (заказ), подлежащих включению в реестр государственных или муниципальных 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и предоставляемых в электронной форме.</w:t>
      </w:r>
    </w:p>
    <w:p w:rsidR="00D41580" w:rsidRDefault="008719E2" w:rsidP="00D4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предоставления государственных и муниц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являются  заявительный порядок обращения, а также  прав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мерность ее предоставления, взимания с заявителей государственной пошл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и, платы за услуги, которые являются необходимыми и обязательными, открытость деятельности органов, а также организаций, участвующих в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услуг, доступность обращения за предоставлением государс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и предоставления государственных и мун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в том числе для лиц с ограниченными возможностями зд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 возможность  их получения   в электронной форме, если это не 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прещено законом, а также в иных формах, предусмотренных законодательс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Федерации, по выбору заявителя.</w:t>
      </w:r>
    </w:p>
    <w:p w:rsidR="008719E2" w:rsidRPr="00A96AFA" w:rsidRDefault="008719E2" w:rsidP="00D4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платных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 услуг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(дополнительных к гарантированному объему бесплатной медици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помощи) учреждениями здравоохранения определен постановлением Правительства Российской Федерации от 13.01.1996 № 27 «Об утверждении Правил предоставления платных медицинских услуг населению медици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учреждениями». </w:t>
      </w:r>
    </w:p>
    <w:p w:rsidR="008719E2" w:rsidRPr="00A96AFA" w:rsidRDefault="008719E2" w:rsidP="00D4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Нормой статьи 84 Федерального закона от 21.11.2011 № 323-ф3 «Об основах охраны здоровья граждан в Российской Федерации» закреплено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во граждан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целях реализации данного положения принято постановление Прав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тельства Российской Федерации от 04.10.2012 № 1006 «Об утверждении 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 предоставления медицинскими организациями платных медицинских услуг», которое вступает в силу с 01.01.2013.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По мере необходимости Учреждения могут вносить изменения в де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й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ствующий прейскурант платных медицинских услуг при условии изменения уровня цен на материальные ресурсы, изменения в соответствии с дейс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вующим законодательством России размера оплаты труда работников, а та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же изменения налогообложения платных медицинских услуг. 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полноценной системы оказания качественной и досту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медицинской помощи необходимы квалифицированные кадры.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 1 января 2013 года в государственных и муниципальных учреждениях здравоохранения Оренбургской области работает 8 130 врачей, из них в сельской местности - 1 972 врача (24,3%),  и  22 925 средних мед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цинских работников, из них 7 964 на селе (34,7%).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 10 тысяч населения с учетом работников федерал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 составляет: врачами – 46,6 (25 ранговое место по России), средними медработниками – 125,79 (10 ранговое место по России).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врачами на 10 тысяч населения без учета работников федеральных учреждений составляет 39,47; средним медицинским персон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– 117,28.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врачами на 10 тысяч населения в городах области 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35,6, в сельской местности - 23,5.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Средний возраст медицинских р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ботников – 43-44 года. Специалистов пенсионного возраста среди врачей – 23,1%, среди среднего медицинского персонала – 21,3%. Отток медицинских кадров на протяжении последних лет превышает их приток. Дефицит врачей в области составляет свыше 1500 человек. Охват сельских населенных пун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тов бригадами скорой медицинской службы в области составляет 96 проце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тов – 1480 сел. Подвижной состав «скорой» – около 350 машин в этом году увеличится на 140 новых автомобилей.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2012 год и 6 месяцев 2013 года сеть лечебных учреждений преобр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зовалась следующим образом. Из ранее действовавших на 1 января 2012 года 78 участковых больниц на 1 июля 2013 года осталось 23 (55 преобразованы). В планах до конца 2013 года останется 14 участковых больниц, на базе кот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останутся койки сестринского ухода, финансируемые из средств местн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бюджета. Количество врачебных амбулаторий на 1 июля 2013 года увел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чилось на 45 и составляет – 142. Количество ФАПов сократилось до 953, на начало 2012 года их было 1006, при этом 13 ФАПов с численностью насел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менее 100 человек закрыто, остальные преобразованы в домовые хозя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 области 260 пунктов – малонаселенные, расположены на 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более 3 км от медицинских организаций и их структурных подразд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на 1 июля 2013 г. в 90-ти из них созданы домовые хозяйства. На нач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2012 года их было всего 39.Отремонтированы здания и отделения учре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по приоритетным направлениям, таким как хирургия, кардиология, неврология, реанимация, детство, родовспоможение, амбулаторно-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поликлиническая служба. Всего ремонт выполнен в 66% зданий, при показ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 установленным федерацией 42%. </w:t>
      </w:r>
    </w:p>
    <w:p w:rsidR="008719E2" w:rsidRPr="00A96AFA" w:rsidRDefault="008719E2" w:rsidP="00D4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2 раза вырос уровень фондооснащенности учреждений здравоохранения, учреждениями получено и введено в эксплуатацию около 3 тысяч единиц медицинской техники. Оснащение медицинских учреждений дополнительной компьютерной техникой дает возможность организовать электронную запись на прием к врачу через сеть Интернет, учет деятельности учреждений, направлять на плановую госпитализацию. То есть непосредс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влиять на качество лечебного процесса. За 2012 год записью на прием воспользовалось около 214 тысяч пациентов, за I квартал 2013 года более 140 тысяч. На плановую госпитализацию за 2012 год оформлено более 102 тысяч заявок.</w:t>
      </w:r>
    </w:p>
    <w:p w:rsidR="008719E2" w:rsidRPr="00A96AFA" w:rsidRDefault="008719E2" w:rsidP="00D4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доступность лекарственной помощи льготным категориям граждан при амбулаторном лечении. В сельских населенных пунктах, где 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сутствуют аптечные организации, розничная реализация медикаментов орг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низована через больничные подразделения.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доставка медик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маломобильным группам населения, а также проживающим в отд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сельских населенных пунктах. При взаимодействии со службой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защиты этой формой помощи охвачено около 26 тыс. человек.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уделяется вопросам диспансеризации  взрослого населения,  В 2013 году перед регионом поставлена задача провести диспансеризацию 394 тысяч жителей области. На первом этапе не достигнуто и 50-процентного п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казателя. Сумели набрать неплохой темп диспансеризации взрослого насел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больницы городов Оренбурга и Бузулука, Курманаевская и Саракта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ЦРБ. В свою очередь, не могут выстроить работу Кваркенская, Тюл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ганская и Ясненская ЦРБ.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Обеспечения доступности бесплатного дошкольного, школьного и дополнительного образования на территории Оренбургской области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Оренбургской области функционирует 881 образовательное учреждение, реализующие основные общеобразов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программы </w:t>
      </w:r>
      <w:r w:rsidRPr="00A96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в которых воспитываются  более 92 тыс. детей. За последние три года было введено дополнительно ок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10 тыс. мест для приема детей дошкольного возраста.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ведется строительство 11 детских садов и планируется вв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эксплуатацию 4 объекта на 315 мест (ясли-сад на 140 мест в восточном микрорайоне с. Октябрьского Октябрьского района, детский сад на 35 мест в с. Бакаево Северного района, а также после реконструкции детский сад на 120 мест в г. Гае, детский сад на 140 мест в 19 мкр. СВЖР г.Оренбурга). В рамках областной целевой программы «Дети Оренбуржья» пройдут кап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тальные ремонты в 84 дошкольных образовательных организациях с целью ввода 4478 дополнительных мест. Сформирована «дорожная карта» по ли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видации очередности в дошкольные учреждения и обеспечению доступности образования для детей в возрасте от 3 до 7 лет.   С учетом всех форм образ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вания, доля детей в возрасте от  1 года до 7 лет, охваченных дошкольными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услугами, на 1 января 2013 года составляет 69,7%, что превышает среднеро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сийский показатель 62%. По охвату об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разованием детей 3-7 лет регион зан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мает 14 место в России.  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стратегических целей развития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доступности качественного образования.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учебном году в регионе функционировали 989 общеобр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школ, в которых обучалось 200 298 учащихся, 81% (801 школа) из которых составляют сельские школы, где обучались 43,7% учащихся (87 523 человека). 39,5% всех школ области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малочисленные (малокомплек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ные), в которых обучались 18 681 человек.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 образовательную сеть представляли:  20 гимназий, 23 лицея, 8 школ с углубленным изучением предметов, 386 школ с классами профильного обучения. Кроме того, в области функционировали 16 вечерних (сменных) образовательных учреждений, в которых обучалось 2586 учащи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ся; 27 ОУ, при которых созданы классы очно-заочного обучения, УКП, в 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обучались 305 учащихся.</w:t>
      </w:r>
    </w:p>
    <w:p w:rsidR="008719E2" w:rsidRPr="00A96AFA" w:rsidRDefault="008719E2" w:rsidP="00A96A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области работают 22 479 педаг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работников, из них руководящих работников  – 2 628 чел., учителей – 17 660 человека. 82,7% учителей имеют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высшее образование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16,4% –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нее профессиональное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.83% имеют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квалификационные категории,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высшую –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16,6%, первую – 50,9%, вторую – 5,2%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9E2" w:rsidRPr="00A96AFA" w:rsidRDefault="008719E2" w:rsidP="00A96A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учебном году  на 2% увеличилось численность молодых специалистов, трудоустроенных в школах области, на 0,1% уменьшилось число выбывших молодых специалистов, на 1,3% – в другие отрасли.  Наряду с государственными общеобразовательными школами на территории области действовали 9 негосударственных образовательных учреждений, из них 5 православных образовательных школ, 4 частные школы, в которых обуч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682 человека.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9 тыс. учащихся из малочисленных сел (749 нас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пункта) получали качественное образование в результате организ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подвоза их к 381 базовому общеобразовательному учреждению. На школьных маршрутах работали 476 школьных автобусов.</w:t>
      </w:r>
    </w:p>
    <w:p w:rsidR="008719E2" w:rsidRPr="00A96AFA" w:rsidRDefault="008719E2" w:rsidP="00A96A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системе образования проводится большая работа по сохранению и укреплению здоровья школьников. 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а отчетный период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блюдается снижение доли школьников с алиментарно-зависимыми заболев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ниями с 5,7 до 4,1%. Возросла доля обучающихся со I</w:t>
      </w:r>
      <w:r w:rsidRPr="00A96A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группой здоровья с 57,5 до 58,5%.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Важную роль в укреплении здоровья школьников играет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циональное питание. </w:t>
      </w:r>
    </w:p>
    <w:p w:rsidR="008719E2" w:rsidRPr="00A96AFA" w:rsidRDefault="008719E2" w:rsidP="0094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Анализ проведенного социологического опроса 147 респондентов, 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казывает, что на вопрос «Как в регионе обеспечивается детское питание в школах?»  20% отметили на хорошо, 45 удовлетворительно и 35% неудовл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творительно. На вопрос «Как в регионе обеспечивается  медицинское обсл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живание в школах?» - 12,41 и 47% соответственно. </w:t>
      </w:r>
    </w:p>
    <w:p w:rsidR="008719E2" w:rsidRPr="00A96AFA" w:rsidRDefault="008719E2" w:rsidP="00D41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Одним из главных направлений совершенствования системы госуда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ственного управления является повышение качества и доступности госуда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ственных услуг.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защиты населения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 социальные выплаты (ежемесячные и единовременные денежные выплаты, компенсации, субсидии, материальная помощь и т.д.) более 700 тыс. жителям области. Каждый четвертый житель области находится на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обслуживании.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действуют 100 разно профильных учреждений социального обслуживания – 16 государственных учреждений и 84 муниципальных учр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(в 43 городских округах и муниципальных районах). 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сеть учреждений обеспечивает предоставление полного спектра социальных услуг, предусмотренных действующим законодательс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в сфере социального обслуживания населения.  Численность получат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социальных услуг за  2012 год составила более 500 тыс. человек. 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равной доступности к получению социальных 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сельских жителей с 2000 года действует служба социальной помощи на мобильной основе. 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Более 20% новых транспортных средств «мольных бр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гад» оснащены специальным оборудованием для перевозки инвалидов-колясочников, который передан в центры социального обслуживания насел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ния городов - Оренбурга,  Орска,  Бугуруслана, Гая,  Новотроицка, Кува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дыкского, Абдулинского районов и  государственное учреждение социальн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го обслуживания системы социальной защиты населения «Областной реаб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литационно-технический центр». </w:t>
      </w:r>
      <w:r w:rsidRPr="00A96AFA">
        <w:rPr>
          <w:rFonts w:ascii="Times New Roman" w:eastAsia="Calibri" w:hAnsi="Times New Roman" w:cs="Times New Roman"/>
          <w:sz w:val="28"/>
          <w:szCs w:val="28"/>
        </w:rPr>
        <w:t>Значительную роль в повышении инфо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мированности населения о социальных услугах сыграло создание служб «Единый социальный телефон» (77 - 03 - 03) и «Телефон доверия» (8-800-2000-122), в адрес которых ежегодно обращаются более 15 тысяч граждан.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внедряется электронная форма работы. На сайте министерства им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свободный доступ к административному регламенту предоставления 42 услуг. Для удобства получателей на Едином (региональном) портале разм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электронные формы заявлений и др. документов, заполняемых заяв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телем. </w:t>
      </w:r>
      <w:r w:rsidRPr="00A96AFA">
        <w:rPr>
          <w:rFonts w:ascii="Times New Roman" w:eastAsia="Calibri" w:hAnsi="Times New Roman" w:cs="Times New Roman"/>
          <w:sz w:val="28"/>
          <w:szCs w:val="28"/>
        </w:rPr>
        <w:t>Общая информация об услугах, предоставляемых в электронном виде, опубликована на официальном сайте министерства в сети Интернет, на Ед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ном (региональном) портале, в СМИ.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По результатам опроса 14 599 респондентов уровень качества предо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тавления услуг соответствует: 98,1 % – оценка «хорошо»; 1,7% – «удовл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творительно»; 0,2%  – «неудовлетворительно». Обеспечение социальными услугами составляет 99,9 % – имеется очередность в мужские психоневрол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гические интернаты (на сегодняшний день - 180 чел.);</w:t>
      </w:r>
    </w:p>
    <w:p w:rsidR="00D41580" w:rsidRDefault="008719E2" w:rsidP="00D4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</w:rPr>
        <w:t>В Оренбургской области практически весь перечень полномочий с 2006 года передан на муниципальный уровень, что имеет ряд недостатков: н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изкая наполняемость стационарных учреждений в отдельных; материально-техническая база учреждений не соответствует современным требованиям; </w:t>
      </w:r>
      <w:r w:rsidRPr="00A96A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еть учреждений социального обслуживания не единообразна;</w:t>
      </w:r>
      <w:r w:rsidRPr="00A96AF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лительная многоступенчатая система доведения социальных выплат до получателя (МСРО  - финорган МО – УСЗН – получатель);</w:t>
      </w:r>
      <w:r w:rsidRPr="00A96AF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азрозненность программных комплексов и баз данных о получателях мер социальной поддержки – 50 сп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циализированных программ; д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ефицит квалифицированных кадров – только 57% специалистов имеют высшее и средне-специальное образование; </w:t>
      </w:r>
      <w:r w:rsidRPr="00A96A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ж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ная система перераспределения средств между муниципальными образов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ниями (необходимо внесение поправок в Закон «Об областном бюджете»). </w:t>
      </w:r>
    </w:p>
    <w:p w:rsidR="008719E2" w:rsidRPr="00D41580" w:rsidRDefault="008719E2" w:rsidP="00D4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связи с этим, в соответствии с Постановлением Правительства Оре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бургской области от 01.03.2013 №146-п (дорожная карта) министерством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циального развития Оренбургской области  реализуется ряд мер, направле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ных на повышение эффективности и качества услуг в сфере социального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служивания населения.</w:t>
      </w:r>
    </w:p>
    <w:p w:rsidR="008719E2" w:rsidRPr="00A96AFA" w:rsidRDefault="008719E2" w:rsidP="00A96A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страны поставлена задача по переходу органов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государственной власти на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 с хозяйству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субъектами. За время реализации мероприятий в Оренбургской обла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разработаны и приняты 19 нормативных правовых актов, регулирующих вопросы развития и применения информационных технологий на территории области. Создана региональная инфраструктура электронного правительства, сеть многофункциональных центров оказания государственных и муниц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и аккредитован удостоверяющий центр Правительства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8719E2" w:rsidRPr="00A96AFA" w:rsidRDefault="008719E2" w:rsidP="00A96A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2013 года к региональной системе межв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электронного взаимодействия подключены все органы испо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власти, участвующие в межведомственном взаимодействии при предоставлении государственных и муниципальных услуг в электронном 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и 95,7% муниципальных образований (581 из 607), включая сельские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селения.  </w:t>
      </w:r>
    </w:p>
    <w:p w:rsidR="00D41580" w:rsidRDefault="008719E2" w:rsidP="00D415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функционируют более 600 различных информационных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 и сервисов. На Едином портале области  государственных и муниц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представлены сведения о 176 государственных и 1687 мун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услугах, оказываемых органами исполнительной власти и мес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самоуправления. По 36 государственным и 40 муниципальным услугам все этапы перевода в электронный вид полностью завершены. Все органы исполнительной власти органы местного самоуправления Оренбургской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размещают информации о своей деятельности в сети Интернет.</w:t>
      </w:r>
    </w:p>
    <w:p w:rsidR="00D41580" w:rsidRDefault="008719E2" w:rsidP="00D415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 результаты достигнуты в муниципальных образованиях, где органы статистики действуют совместно с органами местного самоуправл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г. Медногорск (90,2%), Беляевский район (89,8%), Красногвардейский район (88,4%), Оренбургский  и  Соль-Илецкий район по 87,9%,   </w:t>
      </w:r>
      <w:r w:rsidRPr="00A96AFA">
        <w:rPr>
          <w:rFonts w:ascii="Times New Roman" w:eastAsia="Calibri" w:hAnsi="Times New Roman" w:cs="Times New Roman"/>
          <w:sz w:val="28"/>
          <w:szCs w:val="28"/>
        </w:rPr>
        <w:t>Илекский район (87,4%), Адамовский район (86,9%), Гайский район (86,4%), Сакма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ский район (86,3%), Бузулукский район (85,6%), Бугурусланский район (85</w:t>
      </w:r>
      <w:r w:rsidR="00D41580">
        <w:rPr>
          <w:rFonts w:ascii="Times New Roman" w:eastAsia="Calibri" w:hAnsi="Times New Roman" w:cs="Times New Roman"/>
          <w:sz w:val="28"/>
          <w:szCs w:val="28"/>
        </w:rPr>
        <w:t xml:space="preserve">,1%), Грачевский район (85,0%). </w:t>
      </w:r>
    </w:p>
    <w:p w:rsidR="008719E2" w:rsidRPr="00A96AFA" w:rsidRDefault="008719E2" w:rsidP="00D415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имеющихся достижениях в использовании информационных те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в Оренбургской области присутствует ряд проблем, в числе кот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рых:</w:t>
      </w:r>
    </w:p>
    <w:p w:rsidR="008719E2" w:rsidRPr="00A96AFA" w:rsidRDefault="008719E2" w:rsidP="00A96AFA">
      <w:pPr>
        <w:tabs>
          <w:tab w:val="num" w:pos="3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эффективность государственного управления в целом процессом внедрения информационных технологий в области;</w:t>
      </w:r>
    </w:p>
    <w:p w:rsidR="008719E2" w:rsidRPr="00A96AFA" w:rsidRDefault="008719E2" w:rsidP="00A96AFA">
      <w:pPr>
        <w:tabs>
          <w:tab w:val="num" w:pos="3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недостаточный уровень информатизации социальной сферы области (образовательных и медицинских учреждений, учреждений социальной 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и обеспечения занятости населения, музеев, библиотек и других учр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культуры, организаций жилищно-коммунального комплекса), нах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ведении органов исполнительной власти области и органов мес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самоуправления;</w:t>
      </w:r>
    </w:p>
    <w:p w:rsidR="008719E2" w:rsidRPr="00A96AFA" w:rsidRDefault="008719E2" w:rsidP="00A96AFA">
      <w:pPr>
        <w:tabs>
          <w:tab w:val="num" w:pos="3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различия в использовании информационных техн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 различными слоями общества, органами исполнительной власти и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самоуправления, городскими округами и сельскими посел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ниями;</w:t>
      </w:r>
    </w:p>
    <w:p w:rsidR="008719E2" w:rsidRPr="00A96AFA" w:rsidRDefault="008719E2" w:rsidP="00A96AFA">
      <w:pPr>
        <w:tabs>
          <w:tab w:val="num" w:pos="3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ощутимая нехватка пропускной способности каналов передачи да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областной ЕИТКС и неполный охват всех территориальных подраздел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органов исполнительной власти области и подведомственных им гос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учреждений техническими подключениями к ЕИТКС;</w:t>
      </w:r>
    </w:p>
    <w:p w:rsidR="008719E2" w:rsidRPr="00A96AFA" w:rsidRDefault="008719E2" w:rsidP="00A96AFA">
      <w:pPr>
        <w:tabs>
          <w:tab w:val="num" w:pos="3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отставание от современных требований федеральных органов испо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существующего в области состояния информационно-технологической поддержки процессов оказания государственных и муниц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населению и организациям, в том числе требований по орг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оказания этих услуг в режиме «одного окна».</w:t>
      </w:r>
    </w:p>
    <w:p w:rsidR="008719E2" w:rsidRPr="00A96AFA" w:rsidRDefault="008719E2" w:rsidP="00A96AF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остаются актуальными проблемы недостаточного количества  специ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в области информационных технологий и низкий уровень подготовки.</w:t>
      </w:r>
    </w:p>
    <w:p w:rsidR="008719E2" w:rsidRPr="00A96AFA" w:rsidRDefault="008719E2" w:rsidP="00A96A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технологий на территории области носит ведомственный характер. Существующие сети и системы замкнуты на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узковедомственных производственных задач в рамках отдельн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министерства или подразделения. </w:t>
      </w:r>
    </w:p>
    <w:p w:rsidR="00D41580" w:rsidRDefault="008719E2" w:rsidP="00D41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развитая телекоммуникационная инфраструктура в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образованиях области связана с большой удаленностью сел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от районных центров и сложным рельефом местности. Эти факторы накладывают ограничения на использование информационных те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нологий в целом. </w:t>
      </w:r>
    </w:p>
    <w:p w:rsidR="008719E2" w:rsidRPr="00D41580" w:rsidRDefault="008719E2" w:rsidP="00D41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 экономического развития, промышленной политики и торговли Оренбургской области  своевременно  разработан и утвержден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 разработке и утверждении органами исполнительной власти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административных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регламентов предоставления государс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венных услуг и исполнения  государственных функций (постановление Пр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вительства Оренбургской области от 30.12.2011 года №1308-п). Всего на 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годня органами исполнительной власти Оренбургской области предоставл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ется 174 услуги, на все услуги разработаны административные регламенты. Закреплен перечень из 19 документов, которые заявитель обязан предост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при получении государственной и муниципальной услуги. 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 мае 2010 году в Оренбургской области открылось государственное автономное учреждение Оренбургской области «Оренбургский многофун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циональный центр предоставления государственных и муниципальных 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луг». Создано 121 окно по приему документов у заявителей, пропускания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способность около 3 000 человек в сутки, в среднем оказывается порядка 500 услуг в день.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количество обращений в многофункциональный центр превысило 1227 тыс. Общее количество государственных и муниц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 услуг, предоставляемых в ГАУ «МФЦ», равно 197. Количество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за </w:t>
      </w:r>
      <w:r w:rsidRPr="00A96A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2013года составило 600 тысяч.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Открыто четыре мн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гофункциональных центра в городе Оренбурге, городе Бугуруслане, городе Бузулуке в муниципальном образовании Новосергиевский район. Кроме того   действуют два «мобильных МФЦ». Их деятельность  направлена в первую очередь на малоподвижную категорию населения  и  на население, прож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вающее в отдаленных населенных пунктах. В этой связи, общее количество нормативных правовых актов, в которые нужно внести изменения составляет 603, из которых  376 приведены в соответствие.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перспективе ГАУ «МФЦ» будет  осуществлять методическую и консультационную поддержку иных многофункциональных центров открывающихся в   области, организовывать обучение и повышение квалификации их работников. 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Руководитель рабочей группы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вопросам 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развития институтов гражданского 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общества и местного самоуправления    </w:t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  <w:t xml:space="preserve">    А.П.Гусев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80" w:rsidRPr="00A96AFA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AB" w:rsidRDefault="009419A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AB" w:rsidRPr="00A96AFA" w:rsidRDefault="009419A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580" w:rsidRPr="00A96AFA" w:rsidRDefault="00D41580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9E2" w:rsidRDefault="008719E2" w:rsidP="0031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</w:t>
      </w:r>
    </w:p>
    <w:p w:rsidR="00312095" w:rsidRPr="00A96AFA" w:rsidRDefault="00312095" w:rsidP="0031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9E2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AB" w:rsidRPr="00A96AFA" w:rsidRDefault="009419A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9E2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 августа 2013  года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г. Оренбург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№</w:t>
      </w:r>
      <w:r w:rsidR="0031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09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32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2095" w:rsidRDefault="00312095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AB" w:rsidRPr="00A96AFA" w:rsidRDefault="009419A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доступности и качестве     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оказываемых  населению»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ситуацию  о доступности и качестве    государственных и муниципальных услуг оказываемых  населению, Совет Общественной пал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отмечает, что Правительством Оренбургской области  утвержден допо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нительный перечень услуг, оказываемых в  регионе государственными и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учреждениями и другими организациями, в которых разм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государственное или муниципальное задание (заказ), подлежащих включению в реестр государственных или муниципальных услуг и предо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тавляемых в электронной форме. Принимаются меры по его реализации.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Государственными и муниципальными учреждениями области пров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работа по реализации программ административной реформы. Внедр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новые современные технологии, главной  целью которых, является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информации, отражающей потребности населения в образовател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медицинских услугах, социальном обслуживании, услугах в области содействия занятости населения, удовлетворенность населения объемом и качеством полученных услуг, их влияние на уровень благосостояния семей. Создана региональная инфраструктура электронного правительства, сеть многофункциональных центров оказания государственных и муниципальных услуг и аккредитован удостоверяющий центр Правительства Оренбургской области.</w:t>
      </w:r>
    </w:p>
    <w:p w:rsidR="008719E2" w:rsidRPr="00A96AFA" w:rsidRDefault="008719E2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в 2 раза вырос уровень фондооснащенности учреждений здравоохранения, учреждениями получено и введено в эксплуатацию около 3 тысяч единиц медицинской техники.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доступность лекарстве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помощи льготным категориям граждан при амбулаторном лечении. Ос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 место уделяется вопросам диспансеризации  взрослого населения. 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Одним из главных направлений совершенствования системы государственного управления является повышение качества и доступности государственных услуг.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обеспечивает предоставление полного спектра соц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услуг, предусмотренных действующим законодательством в сфере социального обслуживания населения.  </w:t>
      </w:r>
    </w:p>
    <w:p w:rsidR="008719E2" w:rsidRPr="00A96AFA" w:rsidRDefault="008719E2" w:rsidP="00A96A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при имеющихся достижениях в использовании информ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  присутствует недостаточная эффективность государс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управления процессом внедрения информационных технологий в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целом. Он носит ведомственный характер, существующие сети и системы замкнуты на обслуживание узковедомственных задач в рамках отдельного министерства или подразделения.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развитая телекоммуникационная инфраструктура в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образованиях области связана с большой удаленностью сел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от районных центров. Эти факторы накладывают огранич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использование информационных технологий в целом. </w:t>
      </w:r>
    </w:p>
    <w:p w:rsidR="008719E2" w:rsidRPr="00A96AFA" w:rsidRDefault="008719E2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проблем отмеченных населением области указ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ваются: удаленность мест приема документов и оплаты государственной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шлины; большое количество требуемых документов; отсутствие регулярного транспортного сообщения.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выделенных оборудованных мест для заполнения док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 везде есть  пандусы и другие приспособления для лиц с огран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физическими возможностями.  Продолжают иметь место отсутс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климатического оборудования, гардероба, соответственно нет места для хранения крупногабаритных вещей, что создает неудобства для посещения граждан с детьми. </w:t>
      </w:r>
    </w:p>
    <w:p w:rsidR="00FA3A77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Наибольшее число замечаний получено на организацию приема гра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в лечебных учреждениях (Семивеличенко Т.Н.), нехватку мест в детских садах, работу школьных автобусов (Лабузов В.А..),  несвоевременную до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  газет, журналов (Цуканов Р.Н.), служб, занимающихся оформлением земельных участков под строительство, в т.ч. и для многодетной категории населения получивших право на бесплатное представление земельных учас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8719E2" w:rsidRPr="00A96AFA" w:rsidRDefault="008719E2" w:rsidP="00FA3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состояние доступности и качество предоставляемых насел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государственных и муниципальных услуг, учреждениями  Оренбургской области Совет  Общественной палаты Оренбургской области  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FA3A77" w:rsidRDefault="00FA3A77" w:rsidP="00FA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9E2" w:rsidRDefault="008719E2" w:rsidP="00FA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A3A77" w:rsidRPr="00A96AFA" w:rsidRDefault="00FA3A77" w:rsidP="00FA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Законодательному Собранию области: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При принятии нормативно – правовых актов, законов, решений на всех уровнях оценивать их с точки зрения влияния на повышение качества жизни граждан, для чего ввести их обязательную общественную экспертизу по ожидаемым социальным последствиям.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главному федеральному инспектору по Оренбургской области  Гаврилину С.А. обратить внимание на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 структур федеральных  органов власти получивших наибольшее число зам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 от граждан, по оказанию государственных услуг.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Обратить внимание Правительства Оренбургской области на недо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таточное исполнение постановления Правительства области от 01.07.07 г. № 238-п «О мерах по реализации административной реформы в Оренбургской области», в части повышения качества услуг, предоставляемых населению государственными и муниципальными учреждениями.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Рекомендовать Правительству Оренбургской области: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областную программу «Информационное общество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области» на 2014 - 2020 годы;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разработать мероприятия по совершенствованию системы обязател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страхования (ОМС) в области.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программу оказания  бесплатной   высокотехнологичной   медицинской помощи;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доступность медицинской помощи в небольших населе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пунктах.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Продолжить работу по сокращению дефицита мест для детей, 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   младенческого и раннего возраста в дошкольных образовательных учреждениях;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Обеспечить доступность и качество социальных услуг при пров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реформы органов и учреждений социальной защиты (дорожная карта).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органам исполнительной власти и органам местного самоуправления активизировать работу по своевременному утверждению административных регламентов оказания государственных и муниципальных услуг, с обязательным внесением в реестр государственных и муниципал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и отражением на едином портале государственных услуг (gosuslugi.ru).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Считать приоритетной задачей развитие сектора государственных и муниципальных  социальных услуг (образование, здравоохранение, жилье, социальная защита населения).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Шире использовать возможности дистанционного оказания гос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населению (посредством электронной почты или через интернет-порталы) для обеспечения беспрепятственного получения госуда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 инвалидами и лицами, имеющими ограничения жизнеде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Обеспечить бесперебойную работу школьных автобусов в сельских населённых пунктах в целях обеспечения доступности общего образования;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Членам Общественной палаты совместно с общественными орган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области на местах, взять под контроль выполнение требований но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о доступности и качестве   предоставляемых гос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и оказания содействия населению в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отношений в данной сфере.</w:t>
      </w:r>
    </w:p>
    <w:p w:rsidR="008719E2" w:rsidRPr="00A96AFA" w:rsidRDefault="008719E2" w:rsidP="00A9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Средствам массовой информации  увеличить количество специал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программ, посвященных проблемам повышения доступности и качества  предоставляемых населению государственных и муниципальных услуг. 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палаты 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                                                                    А.Г.Костенюк</w:t>
      </w:r>
    </w:p>
    <w:p w:rsidR="008719E2" w:rsidRPr="00A96AFA" w:rsidRDefault="008719E2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B89" w:rsidRDefault="00F54B89" w:rsidP="00FA3A7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Справка</w:t>
      </w:r>
    </w:p>
    <w:p w:rsidR="00FA3A77" w:rsidRPr="00A96AFA" w:rsidRDefault="00FA3A77" w:rsidP="00FA3A7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B89" w:rsidRDefault="00F54B89" w:rsidP="00FA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заседание Совета Общественной палаты по вопросу: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«Об эффективности проводимых в  Оренбургской области антикоррупционных мероприятий и участии институтов гражданского общества в реализации </w:t>
      </w:r>
      <w:r w:rsidR="00FA3A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антикоррупционной политики»</w:t>
      </w:r>
    </w:p>
    <w:p w:rsidR="00FA3A77" w:rsidRPr="00A96AFA" w:rsidRDefault="00FA3A77" w:rsidP="00FA3A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94949"/>
          <w:sz w:val="28"/>
          <w:szCs w:val="28"/>
          <w:lang w:eastAsia="ru-RU"/>
        </w:rPr>
      </w:pP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За последние годы в России происходит активное формирование основ антикоррупционной политики и к проблеме противодействия коррупции привлечено большое общественное внимание. Утвержден Национальный план противодействия коррупции и Национальная стратегия противодейс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вия коррупции. Принят базовый Федеральный закон от 25 декабря 2008 года № 273-ФЗ «О противодействии коррупции», предусматривающий комплекс мер по противодействию и профилактике коррупции, по совершенствованию порядка прохождения государственной службы и стимулированию доброс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вестного исполнения обязанностей государственной службы.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гос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дарственной власти Оренбургской области за 2012 год проведено 969 ант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коррупционных экспертиз проектов законов и нормативных правовых актов (в 2011 году – 628 ). В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19 проектах   выявлены коррупциогенные факторы (в 2011 году – в 21).За первое полугодие 2013 года  проведено 822  антикорру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A3A77">
        <w:rPr>
          <w:rFonts w:ascii="Times New Roman" w:eastAsia="Calibri" w:hAnsi="Times New Roman" w:cs="Times New Roman"/>
          <w:sz w:val="28"/>
          <w:szCs w:val="28"/>
          <w:lang w:eastAsia="ru-RU"/>
        </w:rPr>
        <w:t>ционные экспертизы.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выявленных  факторов в большинстве случаев производи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ся своевременно. Однако, в связи с отсутствием единообразного толкования  «Методики проведения антикоррупционной экспертизы нормативных прав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вых актов» остается актуальным предложение  разработать на федеральном уровне четкие  разъяснения по ее применению.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Усилены меры государственного контроля за доходами и имуществом должностных лиц и членов их семей, введен контроль за расходами. В числе санкций, предусмотренных законодательством в части наказаний по прест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плениям, связанным с коррупцией, появилась конфискация имущества. В 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конодательство вошло определение «не денежной» формы взяток.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При   региональных органах исполнительной власти, иных государс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венных органах созданы комиссии по соблюдению требований к служебному поведению государственных служащих и урегулированию конфликта инт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ресов, проведено  623 проверки, направленные на  профилактику коррупц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онных и иных правонарушений (в 2012 году – 562).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выявленные правон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рушения 63 гражданских служащих привлечены к дисциплинарной ответс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венности (в 2012 году – 51).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Принят ряд эффективных административных регламентов, предусмо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ренных Концепцией административной реформы в качестве меры по сове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шенствованию государственного управления и по снижению коррупции в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ганах власти.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Прокуратурой области заключены соглашения по взаимодейс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вию с институтами гражданского общества в данной сфере с Торгово-промышленной палатой области, дирекцией Оренбургского областного со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промышленников и предпринимателей и Оренбургским областным фо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дом поддержки малого предпринимательства.  В указанных актах в качестве одного из направлений определен вопрос урегулирования информационного взаимодействия с объединениями предпринимателей области в целях уст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новления фактов и предотвращения посягательств коррупционной напра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ленности в отношении предпринимателей.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течение 2013 года заметно активизировалась работа правоохран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тельных органов по выявлению и пресечению коррупции. Выявлено183 должностных преступления, в том числе, за злоупотребление должностными полномочиями -17, фактов служебного подлога -97, взяточничества -47. Ко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рупция напрямую связана с вопросами эффективности работы государстве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ных органов. Серия громких отставок и расследований (Минэкономики, М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нистерство физической культуры, спорта и  туризма, МЧС области) показала, что в законодательстве и в правоприменительной практике сохраняются зн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чительные бреши, открывающие возможности бесконтрольного распоряж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ния государственным имуществом и бюджетными средствами.</w:t>
      </w:r>
    </w:p>
    <w:p w:rsidR="00F54B89" w:rsidRPr="00A96AFA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С целью противодействия коррупции   министерства и ведомства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вительства области подготовили свои планы и программы мониторинга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воприменения. Анализ этих планов выявил следующие недостатки:</w:t>
      </w:r>
    </w:p>
    <w:p w:rsidR="00F54B89" w:rsidRPr="00A96AFA" w:rsidRDefault="00F54B89" w:rsidP="00FA3A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во-первых, перечни антикоррупционных мероприятий практически всех органов исполнительной власти области   полностью совпадают друг с др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гом по содержанию, поскольку они составлены на основании Типового плана противодействия коррупции федерального органа исполнительной власти;</w:t>
      </w:r>
    </w:p>
    <w:p w:rsidR="00F54B89" w:rsidRPr="00A96AFA" w:rsidRDefault="00F54B89" w:rsidP="00FA3A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во-вторых, к антикоррупционным мероприятиям относят меры по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вершенствованию организационной, кадровой работы   органов исполн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тельной власти, не имеющие непосредственной связи с профилактикой ко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рупционных правонарушений или механизмами их выявления и пресечения;</w:t>
      </w:r>
    </w:p>
    <w:p w:rsidR="00F54B89" w:rsidRPr="00A96AFA" w:rsidRDefault="00F54B89" w:rsidP="00FA3A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в-третьих, значительное количество антикоррупционных мероприятий не имеют в планах должной конкретизации, что не позволяет  оценить их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держание («повысить эффективность контроля», «обеспечить внедрение м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ханизмов», «усилить взаимодействие» и т.п.);</w:t>
      </w:r>
    </w:p>
    <w:p w:rsidR="00F54B89" w:rsidRPr="00A96AFA" w:rsidRDefault="00F54B89" w:rsidP="00FA3A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– четвертых, ряд   органов исполнительной власти вообще не включ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ли в свои планы противодействия коррупции раздел, отражающий меропри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я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тия по противодействию коррупции с учетом специфики своей деятельности.</w:t>
      </w: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Общественная оценка эффективности антикоррупционных мер формируется как на основе информации о принимаемых антикоррупционных мерах, реш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ниях и новых законах, так и на основе сообщений об очередных расследов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ниях, а также – и это главное – на основе личного повседневного опыта гр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ждан. В   этих целях широко используются информационные технологии прямого и опосредованного общения с гражданами. На официальных сайтах  министерств и ведомств есть страницы, посвященные противодействию ко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рупции, вся нормативно-правовая база доступна для пользователей, указан телефон доверия, по которому гражданин может обратиться с вопросом или жалобой. Получили новое развитие механизмы привлечения институтов гр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жданского общества к обсуждению важнейших проектов нормативных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вовых актов и раскрытию информации об их подготовке.</w:t>
      </w:r>
    </w:p>
    <w:p w:rsidR="00FA3A77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Этими проблемами занимаются сегодня самые разные общественные инст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туты, чья деятельность направлена на противодействие коррупции - общес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венные палаты, общественные советы; общественные объединения антико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рупционной направленности; исследовательские центры (вузы, НИИ); сре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ства массовой информации; объединения предпринимателей.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 созданным организациям антикоррупционной направленности отн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сятся множество действующих объединений ветеранов, женские организ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ции, организации в защиту детей, экологические фонды и движения, орган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зации по защите прав человека, - эти специализированные некоммерческие организации видят коррупцию в тех общественных секторах, где работают, и прилагают усилия по ее устранению. 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положительных результатов в этой сфере деятельности со ст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роны институтов гражданского общества наблюдается на настоящий момент не много. Одной из причин такого положения дел является низкий уровень взаимодействия органов власти и институтов гражданского общества, невз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рая на то, что такое взаимодействие прямо предусмотрено нормативными правовыми актами.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Недостаточное взаимодействие возникает как в результате бездействия органов власти, так и самих институтов гражданского общества. Государс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венными органами власти игнорируются либо осуществляется формально включение в </w:t>
      </w:r>
      <w:r w:rsidRPr="00A96A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комиссии по соблюдению требований к служебному поведению и конкурсные комиссии на замещение вакантных должностей, 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сами инст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туты гражданского общества не  в полной мере стремятся осуществлять в надлежащем виде имеющиеся полномочия.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 2012 году с участием экспертов Общественной палаты области, пр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ведено социологическое исследование «Мнение оренбуржцев о проблеме коррупции». Основными субъектами борьбы с коррупцией  жители области в первую очередь называют «все общество» (65%), правоохранительные орг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ны (35%), а также местную власть (26%).Исследование подтвердило сущес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вующую точку зрения, что в коррупционные сети вовлечены многие жители области  – 74%  из них утверждают, что им приходилось давать взятки в виде подарков или денег тем людям, от которых зависело решение их проблем. Чаще всего процесс «благодарения» совершается при общении с работник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ми медицины и образования (44 и 32% случаев), сотрудниками ГИБДД (28%), с чиновниками разного уровня (13%). Большинство респондентов в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дят социальную опасность этих явлений – 56%.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По мнению респондентов, наибольшее распространение коррупция п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лучила в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правоохранительных органах (полиция, ГИБДД – 47,5%), высших учебных заведениях (41,3 %).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Складывается своеобразный замкнутый круг, когда правоохранительные органы считаются подверженными коррупции, но на них, же возлагается задача борьбы с ней.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эффективным направлениям борьбы с коррупцией опрошенные 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носят ужесточение наказания за данный вид преступлений (56,3%), борьбу с коррупционерами, где бы они ни работали (38,3%), совершенствование си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темы предоставления населению государственных и муниципальных услуг (34,2%), повышение авторитета правосудия (33,3%), декларирование доходов и расходов крупных чиновников (31,7%), борьбу с условиями, порождающ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ми коррупцию (30,0%), и  формирование в обществе антикоррупционного стандарта поведения (15,8%).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Ключевое значение в борьбе с коррупцией приобретают средства ма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совой информации.  Действуют программы «Вести Оренбуржья»,  «Дежу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ная часть», «Лицом к людям», «Сердитая камера», «Вектор развития», «О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ратная связь», «Акценты», «20 минут с властью», а также  «Радио России  – Оренбург» – программы   «Спорная территория», «Политическая платфо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ма»,  Оренбургский региональный центр социальной  информации –«после Школы».  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Среди печатных СМИ следует выделить: газета «Оренбуржье» - рубр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ка  «Право», газета «Южный Урал» - рубрика «Криминал». Почти в каждой из 44 районных  газет,  входящих  ГУП РИА «Оренбуржье» имеются соо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ветствующие рубрики. Ежегодно осуществляется мониторинг освещения а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тикоррупционной темы в федеральных, областных, городских и районных СМИ. Широкую огласку в СМИ получают судебные материалы по корру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ционным делам. </w:t>
      </w:r>
      <w:r w:rsidRPr="00A96AF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Так, в </w:t>
      </w:r>
      <w:r w:rsidRPr="00A96AF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течение 2012 года в федеральных СМИ касательно Оренбуржья было размещено 8 соответствующих материалов, в областных печатных СМИ – 13, областных электронных СМИ – 15, 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городских и райо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ных СМИ - 27 . 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постоянной основе в ленте новостей портала органов государстве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ной власти Оренбургской области публикуются материалы о развитии мн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гофункциональных центров, широко освещается работа по созданию эле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тронного правительства, внедрению универсальной электронной карты. В средствах массовой информации публикуются сведения о доходах должн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стных лиц Правительства области и членов их семей. Гражданами использ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ется возможность обратиться напрямую к Губернатору области через его личный блог.  Информирование населения осуществляется также путем н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посредственных коммуникаций в рамках ежемесячных Дней информации, на личных приемах. </w:t>
      </w:r>
    </w:p>
    <w:p w:rsidR="00FA3A77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Общественная оценка эффективности предпринимаемых органами вл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сти антикоррупционных мер в значительной степени отличалась от той, к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торую давали своей работе органы власти и направлена на выявление сп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собности органов власти и местного самоуправления снижать коррупцио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ные риски, учитывать разнообразие коррупционных практик, добиваться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щественного оздоровления   общества.  </w:t>
      </w:r>
    </w:p>
    <w:p w:rsidR="00F54B89" w:rsidRPr="00A96AFA" w:rsidRDefault="00F54B89" w:rsidP="00FA3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При подготовке настоящей Справки был использован широкий круг информационных и аналитических источников: обращения граждан в Общ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ственную палату, полученные как по обычным каналам почтовой и эле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к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тронной связи, так и на «горячую линию» «Стоп коррупция!»; результаты проведенных анонимных опросов участников публичных мероприятий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</w:rPr>
        <w:t>щественной палаты и посетителей сайта Общественная- палата-56.рф; мат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риалы слушаний, заседаний и круглых столов по тематике общественного контроля и противодействия коррупции, проведенные как в Общественной палате области, так и на других площадках в течение года; ответы на запросы Общественной палаты, полученные из органов исполнительной власти,  м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ниципальных  общественных палат и общественных советов при органах 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полнительной власти и других организаций; данные из открытых источн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ков: опубликованная статистика, исследовательские отчеты, публикации средств массовой информации и блогосферы.</w:t>
      </w: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Руководитель рабочей группы,                                            </w:t>
      </w: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председатель комитета по</w:t>
      </w: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межнациональным, религиозным</w:t>
      </w:r>
    </w:p>
    <w:p w:rsidR="00F54B89" w:rsidRPr="00A96AFA" w:rsidRDefault="00F54B89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отношениям и вопросам миграции                                Н.П. Науменко</w:t>
      </w:r>
    </w:p>
    <w:p w:rsidR="00F54B89" w:rsidRPr="00A96AFA" w:rsidRDefault="00F54B89" w:rsidP="00A96A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77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B89" w:rsidRPr="00A96AFA" w:rsidRDefault="00F54B89" w:rsidP="00FA3A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54B89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A77" w:rsidRPr="00A96AFA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B89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октября 2013 года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г. Оренбург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№ _</w:t>
      </w:r>
      <w:r w:rsidR="00FA3A77" w:rsidRPr="00FA3A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39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 </w:t>
      </w:r>
    </w:p>
    <w:p w:rsidR="00FA3A77" w:rsidRPr="00A96AFA" w:rsidRDefault="00FA3A77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эффективности проводимых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Оренбургской области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антикоррупционных мероприятий и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институтов гражданского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в реализации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политики»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ситуацию об участии институтов гражданского общества в реализации антикоррупционной политики, Совет Общественной палаты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мечает, что  на сегодня в нашей стране   сформированы и функционируют правовая и организационная основы противодействия коррупции. Усилены меры государственного контроля за доходами и имуществом должностных лиц и членов их семей, введен контроль за расходами.   Правительством и 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конодательным Собранием  Оренбургской области  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нормативные правовые акты, которыми внесены соответствующие изменения в областное законодательство.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сложность ситуации состоит в том, что коррупция  приобрела системный характер. Это уже не побочный продукт, а органическая соста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политико-административной и экономической системы государс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сулящая немалые трудности на пути модернизации и рыночно - демокр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преобразований.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Коррупция, являясь неизбежным следствием избыточного администр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со стороны государства, по-прежнему серьёзно затрудняет нормал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функционирование всех общественных механизмов, препятствует пров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социальных преобразований и повышению эффективности   эконом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Проводимая политика двойных стандартов по выявляемым фактам нан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 бюджету страны ущерба, вызывает в обществе серьёзную тревогу и недоверие к государственным институтам.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борьба с коррупцией ведется на уровне «стрелочников», а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ждет, что власть примет решительные меры против приспособленцев и мздоимцев.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области в коррупционные сети также вовлечена значительная часть населения – 74%  из них утверждают, что им приходилось давать взя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виде подарков или денег тем людям, от которых зависело решение их проблем.      </w:t>
      </w:r>
    </w:p>
    <w:p w:rsidR="00771E59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Чаще всего процесс «благодарения» совершается при общении с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ботниками медицины и образования (44 и 32% случаев), сотрудниками ГИБДД (28%), с чиновниками разного уровня (13%).  </w:t>
      </w:r>
    </w:p>
    <w:p w:rsidR="00771E59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сказать, что в течение 2013 года заметно активизировалась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правоохранительных органов по выявлению и пресечению коррупции.                                                                                                                                                                                          Выявлено183 должностных преступления, в том числе, за злоупотребление должностными полномочиями -17, фактов служебного подлога -97, взято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-</w:t>
      </w:r>
      <w:r w:rsidR="0077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</w:p>
    <w:p w:rsidR="00771E59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действующая практика финансирования программы 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тиводействия коррупции на 2012-2013 годы, не обеспечивает достижение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в ней целей. Финансирование носит не целевой характер, а 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за счет средств, выделенных органам исполнительной власти на текущую деятельность, что указывает на формальность планируемых мер.</w:t>
      </w:r>
    </w:p>
    <w:p w:rsidR="00771E59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единообразного  толкования сущности коррупциогенных факторов в нормативных правовых актах Управлением Министерства юст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Российской Федерации по Оренбургской области, органами государс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и прокуратурой области перечисленных в «Методике пров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антикоррупционной экспертизы нормативных правовых актов и прое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актов»  от 26.02.2010 года №96, остается осно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причиной отказов в их устранении.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здравоохранения касается каждого гражданина. Однако и здесь коррупцией охвачены самые разные сектора системы оказания медицинских услуг. Наиболее часто  она встречается в таких формах, как поборы с пац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за оказанные услуги; вымогательство оплаты услуг, которые должны оказываться бесплатно; неэффективность государственных и муниципальных закупок для медучреждений; разбазаривание средств при строительстве 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дицинских центров.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коррупции в образовании связана с государственным фина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сированием этой сферы. Здесь фиксируются различные  типы коррупцио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взаимодействий, среди которых взятки учителям и администрации, 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бюджетных средств, выплата необоснованных премий, «откаты» за покупку оборудования, за строительные работы, за получение грантов.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Жилищно-коммунальное хозяйство также 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наиболее коррупционноемких сфер. С</w:t>
      </w:r>
      <w:r w:rsidRPr="00A96AF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овершенно недопустимым являются имеющиеся здесь факты сращивания,  вхождения в составы  правлений управляющих компаний и товариществ  собственников  жилья представителей администр</w:t>
      </w:r>
      <w:r w:rsidRPr="00A96AF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ций муниципальных образований. 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</w:t>
      </w:r>
      <w:r w:rsidRPr="00A96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комиссии по соблюдению требований к служебному п</w:t>
      </w:r>
      <w:r w:rsidRPr="00A96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ведению и конкурсные комиссии на замещение вакантных должностей пре</w:t>
      </w:r>
      <w:r w:rsidRPr="00A96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A96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ставителей общественных организаций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государственными органами власти   осуществляется порою  формально, </w:t>
      </w:r>
      <w:r w:rsidRPr="00A96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сами общественники не  в полной мере стремятся осуществлять в надлежащем виде имеющиеся полномочия.</w:t>
      </w:r>
    </w:p>
    <w:p w:rsidR="00771E59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Выражая взгляды гражданского общества на эффективность прин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маемых в  области антикоррупционных мер, а также на  основные проблемы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реализации функций общественного контроля по  противодействию ко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</w:t>
      </w:r>
      <w:r w:rsidR="0077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E59" w:rsidRDefault="00F54B8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Общественной палаты </w:t>
      </w:r>
    </w:p>
    <w:p w:rsidR="00771E59" w:rsidRDefault="00771E59" w:rsidP="00771E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89" w:rsidRDefault="00F54B89" w:rsidP="00771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71E59" w:rsidRPr="00A96AFA" w:rsidRDefault="00771E59" w:rsidP="00771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Общественной палате РФ войти с предложением в  Правительство Российской Федерации разработать четкие разъяснения по применению «Методики проведения антикоррупционной экспертизы норм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и проектов нормативных правовых актов» от 26.02. 2010 года №96-п.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Законодательному Собранию Оренбургской области  полнее   учитывать реальные возможности регулируемых правовым актом мер по снижению коррупционных рисков определенной сфере государстве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общественной жизни.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Правительству Оренбургской области: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резерва руководящих кадров и последующего их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полнее учитывать морально-этические качества претендентов;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 корректировать проводимые антикоррупционные меропри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на основе информации об их результативности, полученной от населения и институтов гражданского общества;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мониторинг интернет-ресурсов (сайтов) школ, лечебных учрежд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управляющих организаций с целью обеспечения прозрачности и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крытости их деятельности  и размещать полученную информацию    на ед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Правительства области;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практику включения независимых экспертов в состав общес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советов, иных координационных и совещательных органов при орг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государственной власти и местного самоуправления;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исключения коррупции при проведении государственных зак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 в сфере образования и здравоохранения  активнее использовать практику проведения независимого общественного аудита, общественного контроля,  за расходованием бюджетных средств.  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4.Рекомендовать  Прокуратуре Оренбургской области активизировать работу по оказанию практической помощи гражданам в принятии надзорн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ведомствами необходимых решений по фактам коррупции.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5.Общественной палате Оренбургской области в целях повышения э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общественного контроля за организацией и проведением мон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  антикоррупционной экспертизы нормативных правовых актов, об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единить усилия муниципальных общественных палат и Общественных сов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для решения проблем в сфере  противодействия коррупции; 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6.Членам Общественной палаты, включенным в состав соответству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комиссий, более эффективно использовать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имеющиеся полномочия.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7.Рекомендовать Управлению министерства внутренних дел по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 активизировать работу по противодействию резонансным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преступлениям, представляющим значительную общественную опасность, а также коррупционным правонарушениям, с которыми граждане встречаются наиболее часто («бытовая коррупция»).Особое внимание уделить таким сф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как: строительство, госзаказ, информационные технологии, а также 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купка лекарственных средств и медоборудования.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8.Рекомендовать Управлению министерства юстиции РФ по Оренбур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в  целях повышения эффективности проведения независимой антикоррупционной экспертизы размещать на официальных сайтах инфо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подготовленных независимыми экспертами заключениях и их 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в правотворческой деятельности;</w:t>
      </w:r>
    </w:p>
    <w:p w:rsidR="00F54B89" w:rsidRPr="00A96AFA" w:rsidRDefault="00F54B89" w:rsidP="00771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9.Рекомендовать средствам массовой информации области продолжить работу по информированию общественности о состоянии и мероприятиях по противодействию коррупции в Оренбургской области.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Общественной </w:t>
      </w:r>
    </w:p>
    <w:p w:rsidR="00F54B89" w:rsidRPr="00A96AFA" w:rsidRDefault="00F54B89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                                                                             А.Г.Костенюк</w:t>
      </w:r>
    </w:p>
    <w:p w:rsidR="003C473D" w:rsidRPr="00A96AFA" w:rsidRDefault="003C473D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C473D" w:rsidRDefault="003C473D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59" w:rsidRPr="00A96AFA" w:rsidRDefault="00771E59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Default="00631FFB" w:rsidP="00771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</w:t>
      </w:r>
    </w:p>
    <w:p w:rsidR="00771E59" w:rsidRPr="00A96AFA" w:rsidRDefault="00771E59" w:rsidP="00771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E59" w:rsidRDefault="00631FFB" w:rsidP="00771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E59">
        <w:rPr>
          <w:rFonts w:ascii="Times New Roman" w:eastAsia="Calibri" w:hAnsi="Times New Roman" w:cs="Times New Roman"/>
          <w:b/>
          <w:sz w:val="28"/>
          <w:szCs w:val="28"/>
        </w:rPr>
        <w:t xml:space="preserve">к заседанию Совета Общественной палаты </w:t>
      </w:r>
    </w:p>
    <w:p w:rsidR="00771E59" w:rsidRDefault="00631FFB" w:rsidP="0077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соблюдении прав и социальных гарантий   инвалидов </w:t>
      </w:r>
    </w:p>
    <w:p w:rsidR="00631FFB" w:rsidRDefault="00631FFB" w:rsidP="0077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области»</w:t>
      </w:r>
    </w:p>
    <w:p w:rsidR="00771E59" w:rsidRDefault="00771E59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Международной классификации функционирования:                            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«инвалидность - стойкое нарушение функций организма, приводящее к огр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ничению активности и возможности участия в жизненной ситуации и в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зывающее потребность в коррекции факторов окружающей среды и/или личностных факторов».</w:t>
      </w:r>
    </w:p>
    <w:p w:rsidR="00771E59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 проживает  235,5 тысяч инвалидов,  -11,2%,(2008 11,3,  2009г. - 11,7, 2010г.11,5%)</w:t>
      </w:r>
      <w:r w:rsidR="0077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всего населения области. 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Правительством  области принимаются меры для повышения качества жизни людей с ограниченными возможностями.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государственной политики в отношении инвалидов является организация комплексной реабилитации, при которой основным механизмом является 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дивидуальная программа реабилитации инвалида.   </w:t>
      </w:r>
      <w:r w:rsidRPr="00A96AFA">
        <w:rPr>
          <w:rFonts w:ascii="Times New Roman" w:eastAsia="Calibri" w:hAnsi="Times New Roman" w:cs="Times New Roman"/>
          <w:sz w:val="28"/>
          <w:szCs w:val="28"/>
        </w:rPr>
        <w:t>С 2007 года вопросы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доставления дополнительных мер социальной поддержки инвалидам реш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ются в рамках реализации областных целевых программ </w:t>
      </w:r>
      <w:r w:rsidRPr="00A96AFA">
        <w:rPr>
          <w:rFonts w:ascii="Times New Roman" w:eastAsia="Calibri" w:hAnsi="Times New Roman" w:cs="Times New Roman"/>
          <w:i/>
          <w:sz w:val="28"/>
          <w:szCs w:val="28"/>
        </w:rPr>
        <w:t>«Доступная среда» на 2013-2015 годы»; «Старшее поколение» на 2011-2014 годы, «Защитник Отечества» на 2011-2014» годы</w:t>
      </w:r>
      <w:r w:rsidRPr="00A96AFA">
        <w:rPr>
          <w:rFonts w:ascii="Times New Roman" w:eastAsia="Calibri" w:hAnsi="Times New Roman" w:cs="Times New Roman"/>
          <w:bCs/>
          <w:i/>
          <w:sz w:val="28"/>
          <w:szCs w:val="28"/>
        </w:rPr>
        <w:t>,  «Поддержка социально ориентированных некоммерческих организаций Оренбургской области» на 2011-2014 годы.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Областная целевая программа «Доступная среда» на 2013-2015 годы утверждена Постановлением Правительства Оренбургской области от 29.08.2012 № 740-пп.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носит межведомственный характер и пр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дусматривает комплекс мероприятий по формированию доступной среды в приоритетных сферах жизнедеятельности инвалидов и других маломобил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групп населения, повышению доступности и качества реабилитацио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услуг, информационно-методические и общественно-просветительские мероприятия, совершенствования нормативно-правой и организационной о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новы создания доступной среды.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Программы на 2013 год – 59 326,8 тысяч рублей</w:t>
      </w:r>
      <w:r w:rsidRPr="00A96AFA">
        <w:rPr>
          <w:rFonts w:ascii="Times New Roman" w:eastAsia="Calibri" w:hAnsi="Times New Roman" w:cs="Times New Roman"/>
          <w:sz w:val="28"/>
          <w:szCs w:val="28"/>
        </w:rPr>
        <w:t>, по состоянию на 01.10.2013 года  освоено 35, 6 млн. рублей.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(казенные) учреждения медико-социальной экспертизы работают с инвалидностью по обращаемости. Пок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затели инвалидности по обращаемости не отражают общее число инвалидов, поскольку инвалидность по сроку может устанавливаться на 1год, 2 года, бессрочно или,  в категории «ребенок-инвалид», до достижения возраста 18 лет. Достоверным числом и демографическим составом зарегистрированных инвалидов располагают разрозненные пенсионные органы по ведомственной принадлежности (Пенсионный  Фонд, пенсионные отделы МО, МВД, ФСБ, Таможни, Федеральной налоговой службы, МЧС и др.). Создание единого банка данных об инвалидах, проживающих на обслуживаемой территории,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Постановлением Правительства РФ от 17 марта 2011г. «Гос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дарственная программа «Доступная среда» на 2011-2015гг.».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прошедших медико-социальную экспертизу, ФКУ «ГБ МСЭ по Оренбургской области» с 1-го октября 2010г. ведется в Автоматиз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информационной системе приема и обработки заявлений граждан федеральными государственными учреждениями медико-социальной экспе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тизы. На портале государственных услуг в разделе «Личный кабинет» Ми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России размещена интерактивная форма электронного заявления гра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на проведение МСЭ и обжалование ранее вынесенного решения.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открывшиеся возможности, до сегодняшнего дня все заявления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ступили на бумажном носителе. Процедура авторизации и регистрации ка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заявления на единый информационный портал МСЭ осуществляется  уполномоченными сотрудниками бюро. Учет граждан,  признанных инвал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проводится в текущем режиме и представляется через Федеральное бюро МСЭ в Федеральную службу государственной статистики.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введения электронного документооборота на мониторинг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контроль взято наличие жалоб граждан на требование от заявителя 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предоставление которых учреждения МСЭ не вправе требовать от заявителя. На сегодняшний день не зарегистрировано ни одной жалобы. Ни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показатель использования возможностей электронного документообор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отсутствие жалоб свидетельствует о недоверии к электронной системе. Не исключено влияние новизны, необработанности системы вследствие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одновременного подключения к межведомственному электронному взаим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действию федеральных и региональных учреждений: федеральных с 01.10. 11г., региональных с 01.07.2012г.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принципиальных положений Конвенции ООН о правах инв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 и российского законодательства о социальной защите инвалидов явл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обеспечение физической доступности окружающей среды для малом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групп населения. Статистические показатели реализации в 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положений указанной концепции следующие: </w:t>
      </w:r>
    </w:p>
    <w:p w:rsidR="00631FFB" w:rsidRPr="00A96AFA" w:rsidRDefault="00631FFB" w:rsidP="00771E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Удельный вес численности инвалидов, получивших положительные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реабилитации от общей численности инвалидов, пришедших на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реосвидетельствование: в 2012 г. взрослые – 12,4%, дети – 4%; за 9 мес. 2013г. взрослые – 12,2%, дети – 3,6%;   (целевые показатели Концепции 2012г. – 13,0/9%);</w:t>
      </w:r>
    </w:p>
    <w:p w:rsidR="00631FFB" w:rsidRPr="00A96AFA" w:rsidRDefault="00631FFB" w:rsidP="00771E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оснащенности реабилитационно-диагностическим обор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дованием - 1,9% (целевой показатель Концепции: 2011г. – 15%, 2013г. – 19%); </w:t>
      </w:r>
    </w:p>
    <w:p w:rsidR="00631FFB" w:rsidRPr="00A96AFA" w:rsidRDefault="00631FFB" w:rsidP="00771E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инвалидов, обеспеченных техническими средствами 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билитации в соответствии с федеральным перечнем, а также реабилитацио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мероприятиями и услугами из числа инвалидов, пришедших на перео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видетельствование, в рамках индивидуальной программы реабилитации в 2012г. - 97% (целевой показатель Концепции 2012г. – 94%); </w:t>
      </w:r>
    </w:p>
    <w:p w:rsidR="00771E59" w:rsidRDefault="00631FFB" w:rsidP="00771E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Удельный вес измененных решений бюро МСЭ главным бюро МСЭ среди проверенных решений по обжалованию граждан в 2012г. - 6%,  за 9 мес. 2013г.  – 2,5% (целевой показатель Концепции: 2009г. – 10%, 2015г. – 3-3,5%). 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причинами смертности и инвалидизации населения области являются  болезни системы кровообращения (БСК) – 35,9 случаев на 10 тыс. населения, злокачественные новообразования – 20,7, болезни костно-мышечной системы – 5,5 и последствия трав</w:t>
      </w:r>
      <w:r w:rsidR="0077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 (в том числе при ДТП) – 4,2.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инвалидов, сохранивших за собой соц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пакет в части бесплатного лекарственного обеспечения, осуществл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соответствии с действующим законодательством Для упрощения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льготного лекарственного обеспечения в области осуществляется взаимодействие всех участников системы льготного обеспечения – от опр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врачом потребности в препаратах, заявки на каждого конкретного льготника, автоматизированной выписки рецепта, до отпуска лекарственного средства и контроля за его рациональным назначением</w:t>
      </w:r>
      <w:r w:rsidR="0077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 группам населения, а также проживающим в отд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сельских населенных пунктах, осуществляется доставка лекарстве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препаратов:</w:t>
      </w:r>
    </w:p>
    <w:p w:rsidR="00631FFB" w:rsidRPr="00A96AFA" w:rsidRDefault="00631FFB" w:rsidP="00771E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- социальными работниками (на соц. обслуживании находятся около 26 тысяч человек); </w:t>
      </w:r>
    </w:p>
    <w:p w:rsidR="00771E59" w:rsidRDefault="00631FFB" w:rsidP="00771E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в сельской местности медицинскими работниками (участковыми врачами и медицинскими сестрами, фельдшерами амбулаторий и фельдшерско-акушерских пунктов, врачами общей практики и др.) транспортом централ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ных районных больниц. </w:t>
      </w:r>
    </w:p>
    <w:p w:rsidR="00631FFB" w:rsidRP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области впервые устанавливается инвалидность у 900 – 1000 детей.  В 2012 году число детей с впервые установленной инвалидн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составило 1104 человека, что   (в 2011 – 1012чел., в 2010 году - 916 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ловек).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инвалидности, установленной впервые в 2012 году, сост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27,2 на 10000 детского населения, что выше  уровня 2011 года на 11% (</w:t>
      </w:r>
      <w:smartTag w:uri="urn:schemas-microsoft-com:office:smarttags" w:element="metricconverter">
        <w:smartTagPr>
          <w:attr w:name="ProductID" w:val="2011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24,5, </w:t>
      </w:r>
      <w:smartTag w:uri="urn:schemas-microsoft-com:office:smarttags" w:element="metricconverter">
        <w:smartTagPr>
          <w:attr w:name="ProductID" w:val="2010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22,0; </w:t>
      </w:r>
      <w:smartTag w:uri="urn:schemas-microsoft-com:office:smarttags" w:element="metricconverter">
        <w:smartTagPr>
          <w:attr w:name="ProductID" w:val="2009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- 24,0).    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 за последние 3 года отмечается стойкая те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денция к  повышению числа детей-инвалидов.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по данным Регистра областной детской клинической бол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ницы зарегистрировано  7975  детей-инвалидов (2009г – 8404; 2010г – 7513; в 2011г – 3).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детской инвалидности в 2012 году составил 196,88 на 10000 населения (2009г-194,8, </w:t>
      </w:r>
      <w:smartTag w:uri="urn:schemas-microsoft-com:office:smarttags" w:element="metricconverter">
        <w:smartTagPr>
          <w:attr w:name="ProductID" w:val="2010 г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.- 182,1; 2011г.- 187,4 ).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детей-инвалидов по полу показывает стабильное прео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ладание числа детей-инвалидов мужского пола над женским.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инвалидов среди мальчиков в 2012 году составило 4755 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(59,6%), девочек – 3220 человек (40,4%).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распределения детей – инвалидов по возрасту показывает 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бильное преобладание группы от 10 до 14 лет – 35,5%. Среди детей с впе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установленной инвалидностью преобладает группа в возрасте от 0 до 4 лет – 46,2%.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инвалидности детей по причинам по области в течение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следних лет практически не изменилась.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4 позиции занимают следующие классы: на первом месте – психич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расстройства – 34,5%, на втором месте – болезни нервной системы- 19,9%, на третьем месте – врожденные аномалии   - 16,8%, на четвертом ме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– болезни эндокринной системы - 6,1%.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главных нарушений в состоянии здоровья детей-инвалидов сохраняется без изменений.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позиции занимают умственные нарушения 34,4%,  статодин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мические нарушения-20,3%,  нарушения органов и систем- 20,2%,  сенсорные расстройства 8,7%.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ограничению жизнедеятельности распределение детей-инвалидов практически  изменилось по сравнению с  2011 годом, когда 1 место заним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ограничение способности к самостоятельному передвижению.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первые  позиции занимают ограничение способности к обуч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– 26,1%, к самостоятельному передвижению – 25,7%, к самообслужив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– 23,5 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детей-инвалидов  Оренбургской области проживает в семьях – 7384 ребенка,  (92,6%). В интернатных учреждениях Министерства образования России находится 291 ребенок-инвалид (3,6%). В интернатных учреждениях Минздравсоцразвития России проживает 300 детей-инвалидов – 3,8%, из них в г. Гае – 251 ребенок.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медицинской реабилитации детей – инвалидов в Оренбур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состоит в поэтапном направлении детей - инвалидов по разр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ботанной индивидуальной программой реабилитации для проведения во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становительного лечения в поликлиники, детские стационары по месту 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специализированные стационары областных учреждений, санат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или реабилитационные отделения. 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детей-инвалидов в 2012 году медицинскую реабил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 получили: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поликлинических отделениях 5795 детей (75,6%);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стационарных отделениях районов 1878 детей (24,5%);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областной детской клинической больнице 1167 детей (15,2%);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 республиканских стационарах 268 ребенка (3,5%);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реабилитационных отделениях области  400 (5,2%);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стационарах и центрах республиканского значения 268 детей (3,5%);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санаториях местного значения 595 детей (7,4%);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санаториях республиканского значения 242 ребенка (3,0%). 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летний период организуются санаторные смены на базе учреждений здравоохранения для проведения реабилитационного лечения детей с хрон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патологией, детей-инвалидов и детей, находящихся в трудной жи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ненной ситуации. Ежегодно получают реабилитацию около 4 тысяч детей, в том числе до 600 детей-инвалидов.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2013 году в Оренбургской области действует целевая программа 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полнительных мероприятий по содействию занятости инвалидов (утверждена Постановлением Правительства Оренбургской области от 31.01.2013 № 70-пп). 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Программой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создание 210 специальных рабочих мест для трудоустройства незанятых инвалидов. </w:t>
      </w:r>
      <w:r w:rsidRPr="00A96AFA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граммы - 13,9 млн. руб., в том числе субсидии из федерального бюджета – 13,1 млн. рублей и средства областного бюджета – 0,8 млн. рублей.</w:t>
      </w:r>
    </w:p>
    <w:p w:rsidR="00631FFB" w:rsidRPr="00A96AFA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Ежегодно в органы службы занятости населения в целях поиска подх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дящей работы обращается свыше 2,5 тыс. инвалидов, из них более 80%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знаются безработными. Для обеспечения  занятости инвалидов используется весь комплекс мероприятий активной политики занятости. С общественными организациями инвалидов заключено 25 договоров, в соответствии с кот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рыми создано 31 рабочее место.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Работодателям компенсируются затраты на оборудование одного раб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чего места в размере не более 66,2 тыс. руб. На 15.11.2013 между органами службы занятости и работодателями заключено 167 договоров, в соответс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вии с которыми оборудовано 199 рабочих мест. Израсходовано 12,5 млн. руб. Всего в Оренбургской области за 2010-2013 годы для инвалидов создано 706 рабочих мест, израсходовано 35,3 млн. руб.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2014 году органами службы занятости будет продолжена работа по оборудованию (оснащению) рабочих мест. В состав государственной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граммы «Содействие занятости населения Оренбургской области на 2014-2020 годы» входит целевая программа «Дополнительные мероприятия по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действию занятости инвалидов на 2014-2015 годы». В соответствии с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граммой в 2014 году планируется оборудование (оснащение) 218 рабочих мест для трудоустройства инвалидов. Размер возмещения затрат работодат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ля на оборудование (оснащение) рабочего места в 2014 году предполагается увеличить до 69,3 тыс. руб.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соответствии с Законом «О квотировании рабочих мест в Оренбур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г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ской области» (от 02.11.2004 № 1526/257-III-ОЗ) предприятиям с численн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стью работающих свыше 100 человек устанавливается квота для приема на работу инвалидов не менее 2%. На 2013 год для инвалидов заквотировано свыше 5,5 тыс. рабочих мест, на которых трудятся почти 3,9 тыс. граждан с ограниченными возможностями. По области квота выполнена на 71,1%. 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прежнему крайне ограничен перечень заявленных вакансий даже по   низкооплачиваемым видам работ и услуг (дворник, ва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гардеробщик, уборщик, мастер по ремонту обуви). Работы на дому пре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 только общественные организации инвалидов.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в структуре Оренбургской областной организации Всероссийского общества инвалидов осуществляют деятельность 24 прои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водственных предприятия и 2 участка.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Большинство из названных предпр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ятий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в сфере предоставления услуг населению и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пре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приятиями бытового обслуживания населения и  естественно,  без поддержки   от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местных органов власти  им просто не выжить.  </w:t>
      </w:r>
    </w:p>
    <w:p w:rsidR="00771E59" w:rsidRDefault="00631FFB" w:rsidP="00771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заказчики сегодня могут  предо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 преференции предприятиям инвалидов – но, в то же время, согласно закона – не обязаны это делать. Заказчики вправе предоставлять преимущ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при размещении заказов только тем организациям инвалидов, которые осуществляют производство товаров (работ, услуг), предусмотренных  </w:t>
      </w:r>
      <w:hyperlink r:id="rId12" w:history="1"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речнем</w:t>
        </w:r>
      </w:hyperlink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 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обязательным условием для предоставления указанных преимуществ при размещении заказов является  наличие размещенной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 об указанных учреждениях, предприятиях и организациях, а также о производимых ими товарах (работах, услугах). 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указанный перечень товаров, работ, услуг, при осуществлении закупок которых предоставляются преимущества орган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 инвалидов, Правительством Российской Федерации до настоящего времени не утвержден. Каких-либо полномочий устанавливать на регионал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уровне перечень товаров, работ, услуг при осуществлении закупок кот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для нужд субъекта Российской Федерации предоставляются преимущ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организациям инвалидов, либо вносить дополнения или изменения в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 товаров, работ, услуг, утверждаемый Правительством Российской Федерации, Федеральным законом от 5 апреля 2013 № 44-ФЗ  не предоста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лено.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 проживает около 3-х тысяч инвалидов по зр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 Из них лиц трудоспособного возраста 750 человек, трудоустроено 201 человек в том числе, 53 человека в системе ВОС (27 %). В структуру облас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организации ВОС входит 11 местных организаций, три учебно-производственных предприятия, сотрудничающих с двумя школами-интернатами.  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10-15 лет,  все производственные предприятия являются самостоятельными участниками рынка, не имеют никаких привилегий в ча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сбыта потребителям изготавливаемой продукции, включая госзаказ, пра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не имеют значимых налоговых и прочих льгот, которые могли бы эффективно стимулировать снижение себестоимости выпускаемой проду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Сохранение и дальнейшее развитие  таких предприятий в равной степ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отвечает интересам ВОС и Оренбургской области, поскольку здесь обе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печивается профессиональная реабилитация и трудовая занятость не только инвалидов по зрению, но и других жителей области с ограниченными во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можностями здоровья на базе уже имеющихся производственных помещений и специальных рабочих мест, что экономически более выгодно по сравнению с созданием новых производственных структур для трудоустройства инвал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 Кроме того предприятия располагают значительными резервами свобо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площадей и квалифицированным кадровым составом, имеющим бол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опыт работы с инвалидами, все это позволит развивать новые виды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изводства, для увеличения количества рабочих мест для инвалидов всех кат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горий.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  в области социальной защиты и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циальной поддержки инвалидов имеют право участия в реализации госуда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ственной политики в отношении инвалидов на территории субъекта, предо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тавления дополнительных мер социальной поддержки инвалидам за счет средств  всех бюджетов  области.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целях полноценной интеграции инвалидов в общество, обеспечения равных с другими группами населения прав и гарантий в Оренбургской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ласти реализуется система мер, направленная на восстановление социального статуса и равноправия инвалидов, на постоянной основе совершенствуется нормативная правовая база в различных сферах их жизнедеятельности.</w:t>
      </w:r>
    </w:p>
    <w:p w:rsid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сегодня  в обеспечении  прав и социальных гарантий  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существуют проблемы в части обеспечения жильем, трудоустройс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льготного  налогообложения. Обеспечение жильем инвалидов, вставших на учет до 1 января 2005 года, осуществляется органами государственной власти субъектов, а для тех, кто зарегистрирован в очереди после указанной даты. Жилищный кодекс, вступивший в силу с 1 марта 2005 года, не пред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 предоставление жилых помещений только с учетом инвалидн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631FFB" w:rsidRPr="00B012AE" w:rsidRDefault="00631FFB" w:rsidP="00B0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Оренбургской области при размещении заказов на поставки товаров выполнение работ, оказание услуг для государственных нужд обла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не в полной мере реализуют свое право по предоставлению преимуществ организациям инвалидов, в соответствии с постановлением Правительства Российской Федерации от 17 марта 2008 г.№175 «О предоставлении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</w:t>
      </w:r>
    </w:p>
    <w:p w:rsidR="00B012AE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предоставляются льготные и безвозмездные кредиты на развитие                      производственного кластера общественных организаций инвалидов и их                       предприятий.</w:t>
      </w:r>
    </w:p>
    <w:p w:rsidR="00631FFB" w:rsidRPr="00A96AFA" w:rsidRDefault="00631FFB" w:rsidP="00B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прежнему крайне ограничен перечень заявленных вакансий даже по   низкооплачиваемым видам работ и услуг (дворник, ва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гардеробщик, уборщик, мастер по ремонту обуви). Работы на дому пре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 только общественные организации инвалидов.</w:t>
      </w:r>
    </w:p>
    <w:p w:rsidR="00631FFB" w:rsidRPr="00A96AFA" w:rsidRDefault="00631FFB" w:rsidP="00B0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городов и районов области остаются  нерешенными вопросы по формированию безбарьерной  среды жизнеде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для инвалидов и других маломобильных групп населения в части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транспорта и возможности пользоваться объектами обществе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назначения, поскольку не везде еще  входные зоны зданий с внешними лестницами   оборудованы пандусами или подъемниками, исключают их до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тупность для инвалидов в колясках.</w:t>
      </w:r>
    </w:p>
    <w:p w:rsidR="00B012AE" w:rsidRDefault="00B012AE" w:rsidP="00A96A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A96A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631FFB" w:rsidRPr="00A96AFA" w:rsidRDefault="00631FFB" w:rsidP="00A96A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группы, председатель комитета </w:t>
      </w:r>
    </w:p>
    <w:p w:rsidR="00631FFB" w:rsidRPr="00A96AFA" w:rsidRDefault="00631FFB" w:rsidP="00A96A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по социальным</w:t>
      </w:r>
    </w:p>
    <w:p w:rsidR="00631FFB" w:rsidRPr="00A96AFA" w:rsidRDefault="00631FFB" w:rsidP="00A96AF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 демографической политике                                Л.А.Марченко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2AE" w:rsidRPr="00A96AFA" w:rsidRDefault="00B012AE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РЕШЕНИЕ</w:t>
      </w: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 декабря  2013 года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г. Оренбург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№</w:t>
      </w:r>
      <w:r w:rsidR="00491F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29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1FFB" w:rsidRPr="00A96AFA" w:rsidRDefault="00631FFB" w:rsidP="00A96AF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соблюдении прав и социальных гарантий</w:t>
      </w: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инвалидов Оренбургской области»</w:t>
      </w:r>
    </w:p>
    <w:p w:rsidR="00631FFB" w:rsidRPr="00A96AFA" w:rsidRDefault="00631FFB" w:rsidP="00A96A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FFB" w:rsidRPr="00A96AFA" w:rsidRDefault="00631FFB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Заслушав  доклад  «О соблюдении прав и социальных гарантий инв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лидов Оренбургской области», Совет Общественной палаты Оренбургской области отмечает, что в области проживают 234 тысячи инвалидов или более 11% от населения области. Особая категория – дети-инвалиды, их более 8000. </w:t>
      </w:r>
    </w:p>
    <w:p w:rsidR="00631FFB" w:rsidRPr="00A96AFA" w:rsidRDefault="00631FFB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С 2011 года реализуется государственная программа РФ «Доступная среда» на 2011-2015 годы, цель которой – формирование условий беспрепя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ственного доступа к приоритетным объектам и услугам в приоритетных сф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рах жизнедеятельности инвалидов и других маломобильных групп насел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631FFB" w:rsidRPr="00A96AFA" w:rsidRDefault="00631FFB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рамках выполнения этой общенациональной задачи на территории Оренбургской области принята и реализуется областная целевая программа «Доступная среда» на 2013-2015 годы, на реализацию которой в 2013 году из областного бюджета выделено более 49 млн. рублей. На выделенные бю</w:t>
      </w:r>
      <w:r w:rsidRPr="00A96AFA">
        <w:rPr>
          <w:rFonts w:ascii="Times New Roman" w:eastAsia="Calibri" w:hAnsi="Times New Roman" w:cs="Times New Roman"/>
          <w:sz w:val="28"/>
          <w:szCs w:val="28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жетные средства выдано 700 единиц технических средств реабилитации, 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шедших в региональный перечень, порядка 300 корригирующих очков,  ок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ло 70 граждан получили материальную помощь на различные дополнител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ные меры социальной поддержки. В рамках программных мероприятий со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з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даны условия доступности в 4-х лечебно-профилактических учреждениях, для 4-х учреждений культуры приобретено и установлено оборудование, обеспечивающее доступность услуг культуры инвалидам-колясочникам. </w:t>
      </w:r>
    </w:p>
    <w:p w:rsidR="00631FFB" w:rsidRPr="00A96AFA" w:rsidRDefault="00631FFB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С целью повышения качества и доступности услуг для инвалидов и 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тей-инвалидов, в регионе выстроена система, обеспечивающая их комплек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ную реабилитацию: во всех комплексных центрах социального обслужив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ния населения созданы социально-реабилитационные отделения, действуют три государственных учреждения «Реабилитационный центр для инвалидов». </w:t>
      </w:r>
    </w:p>
    <w:p w:rsidR="00631FFB" w:rsidRPr="00A96AFA" w:rsidRDefault="00631FFB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осуществляется    лекарственное обеспечение инвалидов, сохранивших за собой право на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доставление набора социальных услуг в части бесплатного лекарственного обеспечения. </w:t>
      </w:r>
    </w:p>
    <w:p w:rsidR="00631FFB" w:rsidRPr="00A96AFA" w:rsidRDefault="00631FFB" w:rsidP="00A9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Целевой программой дополнительных мероприятий по содействию 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нятости инвалидов  предусмотрено создание 210 специальных рабочих мест для трудоустройства   инвалидов. Общий объем финансирования программы – 13,9 млн. рублей. </w:t>
      </w:r>
    </w:p>
    <w:p w:rsidR="00491F48" w:rsidRDefault="00631FFB" w:rsidP="00491F48">
      <w:pPr>
        <w:tabs>
          <w:tab w:val="left" w:pos="4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за последние 3 года отмечается стойкая тенденция к  повыш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числа детей-инвалидов. Структура главных нарушений в состоянии зд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детей-инвалидов сохраняется без изменений.Первые позиции заним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умственные нарушения 34,4%,  статодинамические нарушения-20,3%,  нарушения органов и систем- 20,2%,  сенсорные расстройства -8,7%. </w:t>
      </w:r>
    </w:p>
    <w:p w:rsidR="00491F48" w:rsidRDefault="00631FFB" w:rsidP="00491F48">
      <w:pPr>
        <w:tabs>
          <w:tab w:val="left" w:pos="45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 прав и социальных гарантий  инвалидов существуют проблемы в части обеспечения жильем, трудоустройства, льготного  налог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обложения. Заказчики Оренбургской области при размещении заказов на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 выполнение работ, оказание услуг для государственных нужд области не в полной мере реализуют свое право по предоставлению преим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организациям инвалидов, в соответствии с постановлением Прав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от 17 марта 2008 г.№175 «О предоставлении преимуществ учреждениям и предприятиям уголовно-исполнительной си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организациям инвалидов, участвующим в размещении заказов на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услуг для нужд заказчиков.</w:t>
      </w:r>
    </w:p>
    <w:p w:rsidR="00491F48" w:rsidRDefault="00631FFB" w:rsidP="00491F48">
      <w:pPr>
        <w:tabs>
          <w:tab w:val="left" w:pos="45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предоставляются льготные и безвозмездные кредиты на развитие                      производственного кластера общественных организаций инвалидов и их                       предприятий. Для инвалидов по прежнему крайне ограничен перечень зая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вакансий даже по   низкооплачиваемым видам работ и услуг (дво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вахтер, гардеробщик, уборщик, мастер по ремонту обуви). Работы на дому предлагают только общественные организации инвалидов. Так, в стру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 областной организации Всероссийского общества инвалидов осущест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деятельность  всего 24 производственных предприятия и 2 участка.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Большинство из них 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в сфере предоставления услуг населению и </w:t>
      </w:r>
      <w:r w:rsidRPr="00A96AFA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предприятиями бытового обслуживания населения.</w:t>
      </w:r>
    </w:p>
    <w:p w:rsidR="00631FFB" w:rsidRPr="00A96AFA" w:rsidRDefault="00631FFB" w:rsidP="00491F48">
      <w:pPr>
        <w:tabs>
          <w:tab w:val="left" w:pos="45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городов и районов области остаются  нерешенными вопросы по формированию безбарьерной  среды жизнеде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для инвалидов и других маломобильных групп населения в части доступности транспорта и возможности пользоваться объектами обществе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назначения, поскольку не везде еще  входные зоны зданий с внешними лестницами   оборудованы пандусами или подъемниками, что исключает их доступность для инвалидов в колясках.</w:t>
      </w:r>
    </w:p>
    <w:p w:rsidR="00491F48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существующие проблемы в вопросах соблюдения прав и социал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гарантий инвалидов Оренбургской области, Совет  Общественной пал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</w:p>
    <w:p w:rsidR="00491F48" w:rsidRDefault="00491F48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Default="00631FFB" w:rsidP="0049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91F48" w:rsidRPr="00A96AFA" w:rsidRDefault="00491F48" w:rsidP="0049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491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Общественной палате Российской Федерации войти с предложением в Правительство Российской Федерации ускорить подготовку и принятие постановления Правительства РФ «Об установлении порядка предоставления преимуществ организациям инвалидов в отношении предлагаемой ими цены контракта, а также перечней товаров, работ, услуг при обеспечении государственных и муниципальных нужд».</w:t>
      </w:r>
    </w:p>
    <w:p w:rsidR="00631FFB" w:rsidRPr="00A96AFA" w:rsidRDefault="00631FFB" w:rsidP="0049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Законодательному Собранию Оренбургской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ускорить принятие внесенного Общественной палатой закона «О гос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поддержке социально ориентированных некоммерческих орг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в Оренбургской области».</w:t>
      </w:r>
    </w:p>
    <w:p w:rsidR="00631FFB" w:rsidRPr="00A96AFA" w:rsidRDefault="00631FFB" w:rsidP="00491F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Правительству Оренбургской области:</w:t>
      </w:r>
    </w:p>
    <w:p w:rsidR="00631FFB" w:rsidRPr="00A96AFA" w:rsidRDefault="00631FFB" w:rsidP="00491F48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разработке областных программ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социально орие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тированных некоммерческих организаций предусматривать в  соответствии  с     постановлением   Правительства  РФ   от 17.11.2008 года </w:t>
      </w:r>
    </w:p>
    <w:p w:rsidR="00631FFB" w:rsidRPr="00A96AFA" w:rsidRDefault="00631FFB" w:rsidP="00491F48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№1662-р, в приоритетном порядке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мероприятия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инвалидов, в том числе выпускников образовательных учреждений, направленные на трудоустройство, адаптацию и закрепление на рабочих ме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тах.</w:t>
      </w:r>
    </w:p>
    <w:p w:rsidR="00631FFB" w:rsidRPr="00A96AFA" w:rsidRDefault="00631FFB" w:rsidP="00491F4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3.2 </w:t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  <w:t>Активизировать работу по информированию инвалидов о возможности получения государственных услуг с помощью Единого портала государс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венных и муниципальных услуг.</w:t>
      </w:r>
    </w:p>
    <w:p w:rsidR="00631FFB" w:rsidRPr="00A96AFA" w:rsidRDefault="00631FFB" w:rsidP="00491F48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взаимодействие региональных органов социальной защиты населения, образования, занятости, учреждений медико-социальной экспе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тизы, общественных организаций инвалидов и иных социально ориентир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некоммерческих организаций в  рамках единого реабилитационного пространства эффективности профессиональной ориентации профессионал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подготовки ив целях трудоустройства инвалидов.</w:t>
      </w:r>
    </w:p>
    <w:p w:rsidR="00631FFB" w:rsidRPr="00A96AFA" w:rsidRDefault="00631FFB" w:rsidP="00491F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целевую программу по модернизации производства сп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циализированных предприятий, использующих труд инвалидов, с целью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имеющихся и созданию новых рабочих мест, расширения возмо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для участия в закупках товаров, работ, услуг для государственных и муниципальных нужд, а также финансирования аренды создаваемых рабочих мест.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Оказать содействие в решении вопроса по снижению тарифов на опл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коммунальных услуг предприятиям инвалидов с                              ресурсо-снабжающими организациями: «Оренбург Водоканал», ОАО «Оренбургская теплогенерирующая кампания», Оренбургские тепловые сети, ООО «Оре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бургэнерго».</w:t>
      </w:r>
    </w:p>
    <w:p w:rsidR="00631FFB" w:rsidRPr="00A96AFA" w:rsidRDefault="00631FFB" w:rsidP="00491F48">
      <w:pPr>
        <w:keepNext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благоприятные  кадровые условия для модернизации предприятий за счет профессионального обучения и дополнительного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  инвалидов, в том числе с привлечением орг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труда и занятости населения области в рамках переданных полномочий в сфере содействия занятости населения</w:t>
      </w:r>
      <w:r w:rsidRPr="00A96A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31FFB" w:rsidRPr="00A96AFA" w:rsidRDefault="00631FFB" w:rsidP="00491F4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4.</w:t>
      </w:r>
      <w:r w:rsidRPr="00A96AFA">
        <w:rPr>
          <w:rFonts w:ascii="Times New Roman" w:eastAsia="Calibri" w:hAnsi="Times New Roman" w:cs="Times New Roman"/>
          <w:sz w:val="28"/>
          <w:szCs w:val="28"/>
        </w:rPr>
        <w:tab/>
        <w:t>Комитетам Общественной палаты Оренбургской области по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циальным вопросам и демографической политике  (Л.А.Марченко) и по 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просам здравоохранения, экологической безопасности, формированию зд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рового образа жизни (А.А. Вялкова)  продолжить работу по объединению усилий муниципальных общественных палат и Общественных советов в ц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лях повышения эффективности общественного контроля  за выполнением решения  Совета палаты «О соблюдении прав и социальных гарантий инв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лидов Оренбургской области». Членам Общественной палаты, включенным в состав соответствующих комиссий, более эффективно использовать  име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ю</w:t>
      </w:r>
      <w:r w:rsidRPr="00A96AFA">
        <w:rPr>
          <w:rFonts w:ascii="Times New Roman" w:eastAsia="Calibri" w:hAnsi="Times New Roman" w:cs="Times New Roman"/>
          <w:sz w:val="28"/>
          <w:szCs w:val="28"/>
        </w:rPr>
        <w:t>щиеся полномочия.</w:t>
      </w:r>
    </w:p>
    <w:p w:rsidR="00631FFB" w:rsidRPr="00A96AFA" w:rsidRDefault="00631FFB" w:rsidP="0049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главам администраций муниципальных образов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области: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муниципальные программы «Доступная среда» на 2015-2018 годы.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Усилить контроль за неукоснительным исполнением норм и правил в области формирования доступной для инвалидов среды жизнедеятельности.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Принимать меры по содействию в обеспечении доступности жилых помещений инвалидов-колясочников. 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бюджетах муниципальных образованиях предусмотреть расходы на развитие физической культуры и спорта среди лиц с ограниченными во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можностями.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закупке новых автобусов на городские маршруты приобретать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машины, приспособленные для обслуживания инвалидов на кол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сках.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сотрудничество с органами прокуратуры в части обеспеч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соблюдения прав и гарантий инвалидов, в том числе в области формир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доступной среды жизнедеятельности.</w:t>
      </w:r>
    </w:p>
    <w:p w:rsidR="00631FFB" w:rsidRPr="00A96AFA" w:rsidRDefault="00631FFB" w:rsidP="00491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Создать, при отсутствии в муниципальном образовании,  межведомс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координационные Советы по делам инвалидов при администрациях муниципальных образований, а также комиссии по координации деятельн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сфере формирования доступной среды для инвалидов, а при наличии таких структур повышать эффективность их деятельности.</w:t>
      </w:r>
    </w:p>
    <w:p w:rsidR="00631FFB" w:rsidRPr="00A96AFA" w:rsidRDefault="00631FFB" w:rsidP="0049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руководителям производственных предприятий, бизнес-структур при использовании труда глухих, иметь в штате организ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специалиста по сурдопереводу.  </w:t>
      </w:r>
    </w:p>
    <w:p w:rsidR="00631FFB" w:rsidRPr="00A96AFA" w:rsidRDefault="00631FFB" w:rsidP="00491F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средствам массовой информации области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должить работу по информированию  населения о состоянии и мероприятиях по соблюдению прав  и социальных гарантий инвалидов.</w:t>
      </w: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FFB" w:rsidRPr="00A96AFA" w:rsidRDefault="00631FFB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Общественной палаты</w:t>
      </w:r>
    </w:p>
    <w:p w:rsidR="00631FFB" w:rsidRPr="00A96AFA" w:rsidRDefault="00631FFB" w:rsidP="00A9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                                                                  А.Г. Костенюк</w:t>
      </w:r>
    </w:p>
    <w:p w:rsidR="007C4FBA" w:rsidRPr="00A96AFA" w:rsidRDefault="007C4FBA" w:rsidP="00A96A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FBA" w:rsidRPr="0074374F" w:rsidRDefault="006D4705" w:rsidP="00491F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374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Приложения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общественным слушаниям Общественной палаты «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блемах сохранения и восстановления степей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Оренбургской области»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«Степями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называются выровненные участки поверхности суши, ра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положенные внутри континентов, покрытые засухоустойчивой травян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стой растительностью развивающейся на черноземных или каштановых почвах»</w:t>
      </w:r>
    </w:p>
    <w:p w:rsidR="00491F48" w:rsidRDefault="006D4705" w:rsidP="00491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Оренбургской области - 12,4 млн. га. С севера на юг в   соответствии с природной зональностью друг друга сменяют луговые, разн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травно-ковыльные, типчаково-ковыльные и ковыльно-полынные степи.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 Оренбуржья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часть огромного степного пояса Евразии.   Именно здесь,   решается сегодня их судьба. Исходя из 10% минимума,    территории области должно сохраняться не менее 1,</w:t>
      </w:r>
      <w:r w:rsid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 га природных территорий.</w:t>
      </w:r>
    </w:p>
    <w:p w:rsidR="006D4705" w:rsidRPr="00A96AFA" w:rsidRDefault="006D4705" w:rsidP="00491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в области и один из немногих в России Оренбургский степной заповедник площадью 21,7 тыс. га, созданный через 35 лет после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чала освоения целины в 1989 году, уже после ландшафтного краха степей, охватывает в основном петрогенные разновидности зональных степей.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участки заповедника расположены примерно на одной широте (51° - 51°30' с.ш.) и отстоят друг от друга по долготе соответственно на 380,75 и </w:t>
      </w:r>
      <w:smartTag w:uri="urn:schemas-microsoft-com:office:smarttags" w:element="metricconverter">
        <w:smartTagPr>
          <w:attr w:name="ProductID" w:val="240 км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240 км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заповедника входят: </w:t>
      </w:r>
      <w:hyperlink r:id="rId13" w:history="1">
        <w:r w:rsidRPr="00491F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Таловская степь</w:t>
        </w:r>
      </w:hyperlink>
      <w:r w:rsidRP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200 га"/>
        </w:smartTagPr>
        <w:r w:rsidRPr="00491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3200 га</w:t>
        </w:r>
      </w:smartTag>
      <w:r w:rsidRP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4" w:history="1">
        <w:r w:rsidRPr="00491F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Буртинская степь</w:t>
        </w:r>
      </w:hyperlink>
      <w:r w:rsidRP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500 га"/>
        </w:smartTagPr>
        <w:r w:rsidRPr="00491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4500 га</w:t>
        </w:r>
      </w:smartTag>
      <w:r w:rsidRP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5" w:history="1">
        <w:r w:rsidRPr="00491F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Айтуарская степь</w:t>
        </w:r>
      </w:hyperlink>
      <w:r w:rsidRP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753 га"/>
        </w:smartTagPr>
        <w:r w:rsidRPr="00491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6753 га</w:t>
        </w:r>
      </w:smartTag>
      <w:r w:rsidRPr="00491F4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9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491F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Ащисайская степь</w:t>
        </w:r>
      </w:hyperlink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7200 га"/>
        </w:smartTagPr>
        <w:r w:rsidRPr="00A96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7200 га</w:t>
        </w:r>
      </w:smartTag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проект по реабилитации степей и возвращению в них диких лош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Большие участки степей на территории области расположены на зе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Министерства обороны РФ – на бывших военных полигонах, это – «До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гузская степь», «Орловская степь», «Акжарская степь».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этом зональные степные ландшафты на полнопрофильных почвах (бывшие посевы многолетних трав) занимают 1,26 тыс. га, что составляет около 5,8% территории заповедника или 0,03% исходной площади плакоров области. Далее, в 1993-1997 гг. Институтом степи УрО РАН на территории области было выявлено дополнительно 44 целинных степных плакора, из 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только 13 общей площадью 6,8 тыс. га были объявлены памятниками природы, что составляет 0,17% исходной площади плакоров области. Пока даже эти территории не поставлены на кадастровый учёт как памятники пр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роды, сохраняется реальная угроза их распашки.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 управляемой степной территории «Орловская степь» в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время сохранилось около 8 тыс. га целинных и вторичных степных плакоров, что составляет 0,2% исходной площади плакоров области. Таким образом, в общей сложности под территориальной охраной находится бол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сохранившихся целинных и вторичных степных плакоров на пл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щади 16 тыс. га, или 0,4% исходного ареала в области (Таблица 1).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48" w:rsidRDefault="006D4705" w:rsidP="00491F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1.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F48" w:rsidRPr="00491F48" w:rsidRDefault="006D4705" w:rsidP="0049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Соотношение ландшафтной структуры Оренбургской области и </w:t>
      </w:r>
    </w:p>
    <w:p w:rsidR="006D4705" w:rsidRPr="00491F48" w:rsidRDefault="006D4705" w:rsidP="0049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её охраняемых территорий</w:t>
      </w:r>
    </w:p>
    <w:p w:rsidR="00491F48" w:rsidRPr="00A96AFA" w:rsidRDefault="00491F48" w:rsidP="0049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272"/>
        <w:gridCol w:w="1510"/>
        <w:gridCol w:w="1572"/>
        <w:gridCol w:w="1439"/>
        <w:gridCol w:w="1412"/>
      </w:tblGrid>
      <w:tr w:rsidR="006D4705" w:rsidRPr="00491F48" w:rsidTr="006D4705">
        <w:trPr>
          <w:trHeight w:val="2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ландшафта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га)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терр. области (%)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</w:t>
            </w:r>
          </w:p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террит. охр</w:t>
            </w: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</w:tr>
      <w:tr w:rsidR="006D4705" w:rsidRPr="00491F48" w:rsidTr="006D470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4705" w:rsidRPr="00491F48" w:rsidTr="006D47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Зональные на суглинистых по</w:t>
            </w: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D4705" w:rsidRPr="00491F48" w:rsidTr="006D47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Степные пл</w:t>
            </w: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05" w:rsidRPr="00491F48" w:rsidTr="006D47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Петрогенные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705" w:rsidRPr="00491F48" w:rsidTr="006D47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Интразональные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4705" w:rsidRPr="00491F48" w:rsidTr="006D47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Азональные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D4705" w:rsidRPr="00491F48" w:rsidTr="006D47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Экстразональные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05" w:rsidRPr="00491F48" w:rsidRDefault="006D4705" w:rsidP="00A9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</w:tr>
    </w:tbl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распространения охраны на все сохранившиеся целинные плакоры, их общая площадь едва достигнет 1% исходного ареала, что на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меньше рекомендованного минимума в 10%. Недостающая степная территория может быть получена лишь за счёт восстановления зональных степей на малопродуктивной пашне.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 примере Оренбуржья видно, что трагедия постигла не столько степную зону как географический феномен, сколько её наиболее типичный ландшафтный вариант - зональную степь на лёссовидных суглинках. Таков результат агрорадикального подхода к степному землепользованию. </w:t>
      </w:r>
    </w:p>
    <w:p w:rsidR="00491F48" w:rsidRDefault="006D4705" w:rsidP="00491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степных регионах положение не лучше, в России до сих пор не находится под государственной охраной ни один репрезентативный уч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 зональных степей на </w:t>
      </w:r>
      <w:r w:rsidRPr="00A96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суглинистых полнопрофильных почвах.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прежде наиболее типичный вариант зональных степей требует экстре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поддержки. На части его бывшей территории ещё сохраняется потенциал самовосстановления растительности, сокращающиеся с каждой новой 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вторной распашкой залежных земель.</w:t>
      </w:r>
    </w:p>
    <w:p w:rsidR="006D4705" w:rsidRPr="00A96AFA" w:rsidRDefault="006D4705" w:rsidP="00491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50 лет назад мало кто задумывался о том, что первозданные 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выльные степи Приуралья станут самым редким ландшафтом края. А это действительно так. Судьба степей сложилась очень драматично. Распахивая все новые и новые тысячи гектаров </w:t>
      </w:r>
      <w:hyperlink r:id="rId17" w:history="1">
        <w:r w:rsidRPr="00A96A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целинных земель</w:t>
        </w:r>
      </w:hyperlink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заметили, как исчезли почти все типы равнинных степей, в том числе казахстанских и оренбургских. Ныне сохранившиеся участки нераспаханных степей - жалкие остатки ковыльного простора - стали настолько редкими, что мы вправе за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об угрозе их полного уничтожения.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памяти одного поколения исчезла целая природная зона, сохран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лишь последние остатки потенциала восстановления, который может быть полностью реализован только при вмешательстве человека.   Реальное положение дел в Оренбургской области катастрофически неадекватно эл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ментарному здравому смыслу, тем более рекомендациям международных экспертов: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дикие копытные полностью утрачены,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зональные степи охраняются на сотых долях процента исходного ареала,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 повсеместно пресекаются процессы самовосстановления зональной степной растительности на залежах.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остаётся практически полностью разрушенным «ядро типи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ности» в виде степной целины на лёссово-суглинистых субстратах.</w:t>
      </w:r>
    </w:p>
    <w:p w:rsidR="00491F48" w:rsidRDefault="006D4705" w:rsidP="00491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евразийских степей в современных условиях представляет собой специфическую, сложную и трудную задачу, требующую глубокого эколого-географического понимания и обоснования, широкой популяризации и политической поддержки.  </w:t>
      </w:r>
    </w:p>
    <w:p w:rsidR="006D4705" w:rsidRPr="00491F48" w:rsidRDefault="006D4705" w:rsidP="00491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пастбища – важнейшая основа производства мяса, молока, шерсти и других продуктов животноводства в Оренбургской области. По 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данным на степные регионы приходится не менее 85% всего ро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сийского урожая зерновых, более 70% поголовья крупного рогатого скота, производится более 90% овечьей и козьей шерсти.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на большой части сельскохозяйственного пояса России степные экосистемы образуют основу природной среды, именно они обесп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чивают основную долю экосистемных услуг и в нашем регионе.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 последнее время стала понятна роль степного биома в кругов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 углерода и его вклад в противодействие глобальному изменению клим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Естественные степные экосистемы России выводят углерод из атмосферы в количестве около 1,5 т/га ежегодно, причем долгосрочность и надежность этого депонирования выше, чем у большинства остальных наземных экос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степными экосистемами нашей области связано значительное и своеобразное биоразнообразие, включая ряд эндемичных для России в целом видов и природных сообществ. В числе прочего, например, степи Оренбу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жья важны для выживания около многих глобально угрожаемых и уязвимых видов млекопитающих и птиц. 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Оборотная сторона хозяйственной важности – высочайшая степень 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рушенности степного биома. Земледельческое использование степных почв предполагает полное уничтожение степных экосистем, но и сенокосно-пастбищные угодья часто «улучшаются» агротехническими приемами, вн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сением удобрений и подсевом чужеродных видов. Облесение, добыча поле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ископаемых и застройка также означают уничтожение степной экос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стемы. 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согласно приведенным исследованиям специалистов, стру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угроз степному биому как в   России, так  и Оренбургской области, в ч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стности, имеет следующий вид:</w:t>
      </w:r>
    </w:p>
    <w:p w:rsidR="006D4705" w:rsidRPr="00A96AFA" w:rsidRDefault="006D4705" w:rsidP="00A96A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степень</w:t>
      </w:r>
    </w:p>
    <w:p w:rsidR="006D4705" w:rsidRPr="00A96AFA" w:rsidRDefault="00AC2633" w:rsidP="00A96AF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Прямое уничтожение первичных и вторичных степей распашкой</w:t>
        </w:r>
      </w:hyperlink>
    </w:p>
    <w:p w:rsidR="00491F48" w:rsidRDefault="006D4705" w:rsidP="00491F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степень</w:t>
      </w:r>
    </w:p>
    <w:p w:rsidR="006D4705" w:rsidRPr="00A96AFA" w:rsidRDefault="00AC2633" w:rsidP="00491F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Прямое и косвенное уничтожение степных экосистем горнодобывающей и нефтегазодобывающей промышленностью</w:t>
        </w:r>
      </w:hyperlink>
    </w:p>
    <w:p w:rsidR="006D4705" w:rsidRPr="00A96AFA" w:rsidRDefault="006D4705" w:rsidP="00A96A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степень</w:t>
      </w:r>
    </w:p>
    <w:p w:rsidR="006D4705" w:rsidRPr="00A96AFA" w:rsidRDefault="00AC2633" w:rsidP="00A96AF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Деградация и трансформация более мезофитных вариантов степей из-за недостаточной пастбищной нагрузки и сенокошения</w:t>
        </w:r>
      </w:hyperlink>
    </w:p>
    <w:p w:rsidR="006D4705" w:rsidRPr="00A96AFA" w:rsidRDefault="00AC2633" w:rsidP="00A96AF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Деградация степей в ООПТ со строгим режимом (прежде всего в зап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о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ведниках)</w:t>
        </w:r>
      </w:hyperlink>
    </w:p>
    <w:p w:rsidR="006D4705" w:rsidRPr="00A96AFA" w:rsidRDefault="00AC2633" w:rsidP="00A96AF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Деградация степных экосистем и снижение пригодности местообит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а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ний для угрожаемых степных видов вследствие перевыпаса</w:t>
        </w:r>
      </w:hyperlink>
    </w:p>
    <w:p w:rsidR="006D4705" w:rsidRPr="00A96AFA" w:rsidRDefault="00AC2633" w:rsidP="00A96AF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Прямое и косвенное уничтожение степных экосистем облесением</w:t>
        </w:r>
      </w:hyperlink>
    </w:p>
    <w:p w:rsidR="006D4705" w:rsidRPr="00A96AFA" w:rsidRDefault="00AC2633" w:rsidP="00A96AF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Снижение пригодности местообитаний для угрожаемых степных видов непосредственно вследствие сокращения выпаса скота</w:t>
        </w:r>
      </w:hyperlink>
    </w:p>
    <w:p w:rsidR="006D4705" w:rsidRPr="00A96AFA" w:rsidRDefault="00AC2633" w:rsidP="00A96AF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Прямое преследование отдельных угрожаемых видов (незаконные о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т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лов, охота с разной целью)</w:t>
        </w:r>
      </w:hyperlink>
    </w:p>
    <w:p w:rsidR="006D4705" w:rsidRPr="00A96AFA" w:rsidRDefault="006D4705" w:rsidP="00A96A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степень</w:t>
      </w:r>
    </w:p>
    <w:p w:rsidR="006D4705" w:rsidRPr="00A96AFA" w:rsidRDefault="00AC2633" w:rsidP="00491F4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Снижение пригодности местообитаний и прямое уничтожение некот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о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рых степных видов огнем</w:t>
        </w:r>
      </w:hyperlink>
    </w:p>
    <w:p w:rsidR="006D4705" w:rsidRPr="00A96AFA" w:rsidRDefault="00AC2633" w:rsidP="00491F4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Уничтожение и деградация связанных со степями естественных лесных и кустарниковых экосистем (не путать с лесопосадками)</w:t>
        </w:r>
      </w:hyperlink>
    </w:p>
    <w:p w:rsidR="006D4705" w:rsidRPr="00A96AFA" w:rsidRDefault="00AC2633" w:rsidP="00491F4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Фрагментация популяций и нарушение путей миграции отдельных степных видов</w:t>
        </w:r>
      </w:hyperlink>
    </w:p>
    <w:p w:rsidR="006D4705" w:rsidRPr="00A96AFA" w:rsidRDefault="00AC2633" w:rsidP="00491F4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Ухудшение условий существования степных видов и экосистем всле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д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ствие изменений климата (циклических или нет)</w:t>
        </w:r>
      </w:hyperlink>
    </w:p>
    <w:p w:rsidR="006D4705" w:rsidRPr="00A96AFA" w:rsidRDefault="00AC2633" w:rsidP="00491F4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Уничтожение и деградация связанных со степями водно-болотных эк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о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систем</w:t>
        </w:r>
      </w:hyperlink>
    </w:p>
    <w:p w:rsidR="006D4705" w:rsidRPr="00A96AFA" w:rsidRDefault="006D4705" w:rsidP="00A96A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степень</w:t>
      </w:r>
    </w:p>
    <w:p w:rsidR="006D4705" w:rsidRPr="00A96AFA" w:rsidRDefault="00AC2633" w:rsidP="00491F4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Внедрение в степные экосистемы чужеродных интродуцированных в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и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дов</w:t>
        </w:r>
      </w:hyperlink>
    </w:p>
    <w:p w:rsidR="006D4705" w:rsidRPr="00A96AFA" w:rsidRDefault="00AC2633" w:rsidP="00491F4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Деградация и трансформация степей вследствие ирригации и гидроте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х</w:t>
        </w:r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нических проектов</w:t>
        </w:r>
      </w:hyperlink>
    </w:p>
    <w:p w:rsidR="006D4705" w:rsidRPr="00A96AFA" w:rsidRDefault="00AC2633" w:rsidP="00491F4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Прямое непреднамеренное уничтожение степных видов птиц на ЛЭП и иных объектах энергетики</w:t>
        </w:r>
      </w:hyperlink>
    </w:p>
    <w:p w:rsidR="006D4705" w:rsidRPr="00A96AFA" w:rsidRDefault="00AC2633" w:rsidP="00491F48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6D4705" w:rsidRPr="00A96A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Уничтожение степей вследствие расширения населенных пунктов</w:t>
        </w:r>
      </w:hyperlink>
      <w:r w:rsidR="006D4705" w:rsidRPr="00A96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D4705" w:rsidRPr="00A96AFA" w:rsidRDefault="006D4705" w:rsidP="00A96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 не только самый нарушенный, но и один из наименее защище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биомов страны.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 всех сохранившихся степей в Оренбургской области по правовому статусу является сельскохозяйственными угодьями (пастбищами, реже сенокосами и залежами). Этот статус и соответствующий ему характер использования в принципе могут обеспечить основу для сохранения степей, но только в случае глубокого изменения отношения к природным экосист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мам, находящимся на сельскохозяйственных территориях.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практическом плане, чтобы сохранить степи в области в настоящее время необходимо, в первую очередь, обеспечить сохранение биоразнообр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зия на сельскохозяйственных угодьях. Если биоразнообразие сельскохозя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территорий получит адекватную защиту, сохранение степного биома   также будет обеспечено, тогда как, пока такой защиты нет, никакие иные действия не способны обеспечить его долговременное сохранение.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экологических позиций, охрана степей должна предусматривать прежде всего создание условий восстановления титульных биологических объектов степей, ориентируясь на усиление генеративного потенциала 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растительных доминантов и реинтродукцию диких степных копы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подходящие участки.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позиций крайне необходимы инвентаризация всех сохрани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эталонов зональных степей России как генетических резерватов, вт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ричных степей на старых залежах, подбор участков для реинтродукции сте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копытных, что в свою очередь позволит планировать систему новацио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охраняемых степных территорий, отвечающей экологическим основам сохранения степей.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защиты природных экосистем на сельскохозяйственных угодьях шире, чем сохранение только степей. Как в России, так и на террит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нашей области, многие типы экосистем связаны преимущественно с сельскохозяйственными территориями, либо только на них, занимая в сов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купности значительную их часть.  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экосистемы, включая степи, поддерживаются традиционным сельскохозяйственным использованием, прекращение которого само по себе является угрозой для таких экосистем и отдельных входящих в них видов. И наоборот, многие такие экосистемы критически важны для нормального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ществования и сельского хозяйства как отрасли, и просто сельского насел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области. 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том, биоразнообразие сельскохозяйственных угодий колич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и качественно едва ли уступает тому, что связано с лесным фондом или системой федеральных особо охраняемых природных территорий. Ва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его экосистемных услуг для общества трудно переоценить и уж точно нечем их заменить  там, где сельскохозяйственные угодья составляют осно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часть территории.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все многообразие природных экосистем на сельскох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угодьях остается пасынком природоохранной системы – заб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не только чиновниками, но и общественным экологическим движением. Да и в широком общественном мнении живая природа менее всего связыв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сельскохозяйственным ландшафтом. 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оборачивается потерями и для экосистем, и для чел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– причем в масштабах не только области, но и страны в целом. Так, большинство пожаров 2010 года начиналось на сельскохозяйственных угод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– но они не привлекали большого внимания, пока не доходили до леса или населенного пункта. 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 проблемам сохранения степей в области относятся сл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дующие: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реальной политической поддержки восстановления пас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бищных угодий на малопродуктивной пашне;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федеральном законодательстве однозначных критериев неиспользования земель сельскохозяйственного назначения по целевому 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значению, по которым неиспользуемый участок изымается у собственника;   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кодекс РФ не учитывает интересы сохранения биоразноо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разия на землях сельскохозяйственного назначения;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такой цели в аграрном законодательстве, как сохранение либо поддержание экологических свойств сельских территорий;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неадекватные времени административные усилия по сохранению постсоветской структуры сельхозугодий; </w:t>
      </w:r>
    </w:p>
    <w:p w:rsidR="006D4705" w:rsidRPr="00A96AFA" w:rsidRDefault="006D4705" w:rsidP="00A9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совместимости рационального использования степных тр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востоев с потребностями существующего сельского хозяйства;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инвентаризации экологического состояния сельскохозяйственных угодий;</w:t>
      </w:r>
    </w:p>
    <w:p w:rsidR="006D4705" w:rsidRPr="00A96AFA" w:rsidRDefault="006D4705" w:rsidP="00A9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определенных законом полномочий у органов исполнител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области в части определения территории с особым правовым р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жимом использования земель, установления перечня особо ценных проду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сельскохозяйственных земель, определения процедуры и критериев предоставления земельных участков из состава земель сельскохозяйственн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назначения в аренду гражданам для сенокошения и выпаса скота;</w:t>
      </w:r>
    </w:p>
    <w:p w:rsidR="006D4705" w:rsidRPr="00A96AFA" w:rsidRDefault="006D4705" w:rsidP="00A9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правового регулирования </w:t>
      </w:r>
      <w:r w:rsidRPr="00A9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естественных корм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угодий и развитию пастбищного животноводства и т.д.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необходимо для долгосрочного и достаточно полного с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природных экосистем на сельскохозяйственных угодьях и степных экосистем: </w:t>
      </w:r>
      <w:r w:rsidRPr="00A9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общественное признание их ценности и важности и связанное с ним политическое решение.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705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15" w:rsidRPr="00A96AFA" w:rsidRDefault="008F0D1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4705" w:rsidRDefault="006D4705" w:rsidP="008F0D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РЕЗОЛЮЦИЯ</w:t>
      </w:r>
    </w:p>
    <w:p w:rsidR="008F0D15" w:rsidRPr="00A96AFA" w:rsidRDefault="008F0D15" w:rsidP="008F0D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705" w:rsidRPr="00A96AFA" w:rsidRDefault="006D4705" w:rsidP="008F0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научной конференции «СУДЬБА СТЕПЕЙ В </w:t>
      </w:r>
      <w:r w:rsidRPr="00A96A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ВЕКЕ:</w:t>
      </w:r>
    </w:p>
    <w:p w:rsidR="008F0D15" w:rsidRDefault="006D4705" w:rsidP="008F0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международный, национальный и региональный </w:t>
      </w:r>
    </w:p>
    <w:p w:rsidR="006D4705" w:rsidRPr="00A96AFA" w:rsidRDefault="006D4705" w:rsidP="008F0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опыт охраны Наследия»</w:t>
      </w:r>
    </w:p>
    <w:p w:rsidR="006D4705" w:rsidRPr="00A96AFA" w:rsidRDefault="006D4705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705" w:rsidRPr="00A96AFA">
        <w:rPr>
          <w:rFonts w:ascii="Times New Roman" w:eastAsia="Calibri" w:hAnsi="Times New Roman" w:cs="Times New Roman"/>
          <w:b/>
          <w:sz w:val="28"/>
          <w:szCs w:val="28"/>
        </w:rPr>
        <w:t>28 марта 2013 г.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 xml:space="preserve"> в г. Оренбурге по инициативе Общественной палаты РФ, Общественной палаты Оренбургской области и Института степи УрО РАН при поддержке Правительства Оренбургской области, Проекта ПР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ОН/ГЭФ/Минприроды России  «Совершенствование системы степных ООПТ и механизмов их управления в степном биоме России», Оренбургского обл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стного отделения Русского географического общества, Оренбургской обл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стной универсальной научной библиотеки им. Н.К.Крупской проведена   н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учная конференция «СУДЬБА СТЕПЕЙ В XXI ВЕКЕ: международный, н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="006D4705" w:rsidRPr="00A96AFA">
        <w:rPr>
          <w:rFonts w:ascii="Times New Roman" w:eastAsia="Calibri" w:hAnsi="Times New Roman" w:cs="Times New Roman"/>
          <w:sz w:val="28"/>
          <w:szCs w:val="28"/>
        </w:rPr>
        <w:t xml:space="preserve">циональный и региональный опыт охраны наследия». </w:t>
      </w:r>
    </w:p>
    <w:p w:rsidR="008F0D15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работе конференции приняли участие представители органов гос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дарственной власти и местного самоуправления, научного сообщества  Оренбургской области,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96AFA">
        <w:rPr>
          <w:rFonts w:ascii="Times New Roman" w:eastAsia="Calibri" w:hAnsi="Times New Roman" w:cs="Times New Roman"/>
          <w:sz w:val="28"/>
          <w:szCs w:val="28"/>
        </w:rPr>
        <w:t>Западно-Казахстанской и Актюбинской областей Республики Казахстан, г. Москвы, члены Общественной палаты России и Общественной палаты Оренбургской области, представители неправительс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венных организаций,  студенты высших учебных заведений.  Было заслушано 15 докладов. </w:t>
      </w:r>
    </w:p>
    <w:p w:rsidR="008F0D15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Участники конференции особое внимание уделили оценке междун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родного, национального и регионального опыта для решения проблем сохр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нения степных экосистем и развития сети особо охраняемых природных и культурно-исторических территорий степей Северной Евразии.</w:t>
      </w:r>
    </w:p>
    <w:p w:rsidR="008F0D15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Принятый Проект Программы развития ООН 2010-2015 гг. «Соверше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ствование системы степных ООПТ и механизмов их управления в степном биоме России»,  обладает значительными природоохранными перспектив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ми. В качестве одного из четырех пилотных регионов в этом проекте выст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пает Оренбургская область. </w:t>
      </w:r>
    </w:p>
    <w:p w:rsidR="006D4705" w:rsidRPr="00A96AFA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Конференция отмечает, что степные ландшафты и связанные с ними биологические виды – важная часть глобального биоразнообразия, предста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ляющая ценность для всего мира. В то же время степные экосистемы во всем мире и в России относятся к числу наиболее нарушенных деятельностью ч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ловека и наименее обеспеченных специальной охраной.   Участники конф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ренции  одобрили усилия, предпринимаемые Правительством Оренбургской области, Институтом степи УрОН РАН, Проектом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ОН/ГЭФ/Минприроды России  «Совершенствование системы степных ООПТ и механизмов их управления в степном биоме России», Государственным природным заповедником «Оренбургский» и поддержали   инициативу Г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бернатора Оренбургской области, Русского географического общества,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ститута степи УрОН РАН, Проекта ПРООН/ГЭФ/Минприроды России  «С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вершенствование системы степных ООПТ и механизмов их управления в степном биоме России», Министерства природы России: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 объявить 2013 год  «Годом охраны окружающей среды в Оренбургской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ласти»;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  в связи с 60-летием начала освоения целины,  270-летием Оренбургской губернии области, 25-летием создания первого в России степного заповедн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ка «Оренбургский», объявить 2014 год «Годом Степи»;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 учредить ежегодный региональный экологический праздник «День Степи» 31 мая;</w:t>
      </w:r>
    </w:p>
    <w:p w:rsidR="008F0D15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 создать новый (особый) участок Государственного природного заповедн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ка «Оренбургский» - участка «Орловская степь» в Беляевском и Акбулакском районах на площади 16,5 тыс. га и последующей реализации проекта реи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тродукции лошади Пржевальского при поддержке Российской академии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ук.</w:t>
      </w:r>
    </w:p>
    <w:p w:rsidR="008F0D15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Вместе с тем, выступающие высказали тревогу по поводу принятия 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становления Правительства «Об утверждении порядка изменения и ликвид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ции особо охраняемых природных территорий регионального значения Оренбургской области» от 23.01.2013гза №53.</w:t>
      </w:r>
    </w:p>
    <w:p w:rsidR="008F0D15" w:rsidRDefault="006D4705" w:rsidP="008F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 научной конференции,   обсудив представленные предл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  </w:t>
      </w:r>
      <w:r w:rsidRPr="00A9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</w:t>
      </w: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0D15" w:rsidRDefault="008F0D15" w:rsidP="008F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705" w:rsidRDefault="006D4705" w:rsidP="008F0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Рекомендовать:</w:t>
      </w:r>
    </w:p>
    <w:p w:rsidR="008F0D15" w:rsidRPr="00A96AFA" w:rsidRDefault="008F0D15" w:rsidP="008F0D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705" w:rsidRPr="00A96AFA" w:rsidRDefault="006D4705" w:rsidP="008F0D1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Думе Федерального Собрания РФ: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Принять Федеральный Закон «Об общественном экологическом ко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в РФ».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Внести изменения  </w:t>
      </w:r>
      <w:r w:rsidRPr="00A96AFA">
        <w:rPr>
          <w:rFonts w:ascii="Times New Roman" w:eastAsia="Calibri" w:hAnsi="Times New Roman" w:cs="Times New Roman"/>
          <w:sz w:val="28"/>
          <w:szCs w:val="28"/>
        </w:rPr>
        <w:t>в  Федеральный закон об особо охраняемых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родных территориях, предусматривающие: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наделение работников учреждений, осуществляющих охрану региональных особо охраняемых природных территорий  инспекторскими правами;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 стимулирующее расширение практики применения природоохранных се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витутов и обременений (ограничений прав использования земель) как инс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румента обеспечения специфичных режимов использования участков сел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скохозяйственного назначения;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 поддержку и стимулирование практики   льгот по земельному налогу с 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мель сельскохозяйственного назначения, занятых объектами природного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следия регионального и местного значения.</w:t>
      </w:r>
    </w:p>
    <w:p w:rsidR="006D4705" w:rsidRPr="00A96AFA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2.   Правительству Оренбургской области: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2.1. С целью  исключения нанесения  экологической угрозы природному и историко-культурному наследию Оренбургской области: 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-конкретизировать нормативные правовые акты регламентирующие   испо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нение Постановления Правительства №53-п от 23.01.2013 г. «Об утверждении порядка изменения и ликвидации особо охраняемых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родных территорий регионального значения Оренбургской области»;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- создать специальную комиссию по  особо охраняемым природным террит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риям с участием представителей общественных организаций по исполнению Постановления Правительства №53-п от 23.01.2013 г. «Об утверждении 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рядка изменения и ликвидации особо охраняемых природных территорий 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гионального значения Оренбургской области»;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 рассмотреть вопрос о выделении (без расширения штатного состава) в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ставе одного из министерств Правительства области специальной службы (отдела, группы),  уполномоченной осуществлять деятельность по выявл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нию, изучению, охране и использованию  природные территории объектов природного наследия регионального значения;</w:t>
      </w:r>
    </w:p>
    <w:p w:rsidR="006D4705" w:rsidRPr="00A96AFA" w:rsidRDefault="006D4705" w:rsidP="00A96A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- в связи с созданием комиссии по вопросам двухстороннего сотрудничества в области сохранения ландшафтного и биологического разнообразия в тран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граничной зоне  Оренбургской области и Республики Казахстан предусмо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реть совместные мероприятия по предотвращению степных пожаров в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граничной зоне.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2.2. Провести инвентаризацию земель во всех районах области с целью выявления и резервирования земельных участков (особенно из числа нево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требованных и малопродуктивных земель).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2.3.  Возобновить работу по выявлению памятников природного и истор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ко-культурного наследия и развитию сети особо охраняемых природных те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риторий, приостановленную после 1998 года;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2.4 Усилить контроль за приоритетным использованием сельскохозяйс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венными товаропроизводителями земель сельскохозяйственного назначения с учётом их биоклиматического потенциала ;</w:t>
      </w:r>
    </w:p>
    <w:p w:rsidR="006D4705" w:rsidRPr="00A96AFA" w:rsidRDefault="006D4705" w:rsidP="008F0D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2.5 Активнее  развивать пастбищное животноводство, в том числе путем крупномасштабного залужения малопродуктивной и эродированной пашни и их обводнение путём реконструкции ранее существовавших малых гидр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технических сооружений.</w:t>
      </w:r>
    </w:p>
    <w:p w:rsidR="006D4705" w:rsidRPr="00A96AFA" w:rsidRDefault="006D4705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3. Институту степи УрО РАН разработать научные рекомендации    по специальному режиму новых степных особо охраняемых природных терр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торий, предусматривающему выпас копытных животных и возрождение культуры пастбищно- степного животноводства.  </w:t>
      </w: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Принято 28.03.2013 г. 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46F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15" w:rsidRPr="00A96AFA" w:rsidRDefault="008F0D15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46F" w:rsidRPr="00A96AFA" w:rsidRDefault="0048146F" w:rsidP="008F0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Круглый стол «Этнокультура Оренбуржья: позитивные практики,</w:t>
      </w:r>
    </w:p>
    <w:p w:rsidR="0048146F" w:rsidRPr="00A96AFA" w:rsidRDefault="0048146F" w:rsidP="008F0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проблемы, тенденции к развитию» </w:t>
      </w:r>
      <w:r w:rsidRPr="008F0D15">
        <w:rPr>
          <w:rFonts w:ascii="Times New Roman" w:eastAsia="Calibri" w:hAnsi="Times New Roman" w:cs="Times New Roman"/>
          <w:b/>
          <w:i/>
          <w:sz w:val="28"/>
          <w:szCs w:val="28"/>
        </w:rPr>
        <w:t>(Оренбург, 16 мая 2013 г.)</w:t>
      </w:r>
    </w:p>
    <w:p w:rsidR="0048146F" w:rsidRPr="00A96AFA" w:rsidRDefault="0048146F" w:rsidP="008F0D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D15" w:rsidRDefault="0048146F" w:rsidP="008F0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«Этнокультурная политика как фактор сохранения стабильности и гр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жданского согласия в многонациональном регионе».  </w:t>
      </w:r>
    </w:p>
    <w:p w:rsidR="0048146F" w:rsidRPr="00A96AFA" w:rsidRDefault="0048146F" w:rsidP="008F0D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Доклад В.В. Амелина.</w:t>
      </w:r>
    </w:p>
    <w:p w:rsidR="008F0D15" w:rsidRDefault="008F0D15" w:rsidP="008F0D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46F" w:rsidRDefault="0048146F" w:rsidP="008F0D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8F0D15" w:rsidRPr="00A96AFA" w:rsidRDefault="008F0D15" w:rsidP="008F0D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Мой доклад посвящен этнокультурной политике, проводимой  в нашем регионе. И как нам представляется, проблема эта наиважнейшая на совр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менной этапе развития полиэтничного российского общества и нашего мн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гонационального Оренбуржья.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0D15">
        <w:rPr>
          <w:rFonts w:ascii="Times New Roman" w:eastAsia="Calibri" w:hAnsi="Times New Roman" w:cs="Times New Roman"/>
          <w:b/>
          <w:sz w:val="28"/>
          <w:szCs w:val="28"/>
        </w:rPr>
        <w:t>Эт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нокультурная политика – это часть, одного из направлений 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циональной государственной политики. Этнокультурная политика это сфера управления и обеспечения интересов и прав граждан, связанных с этнокультурными запросами и их удовлетворении.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современных условиях этнополитика предполагает развитие принц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па толерантности, воспитания и уважения к самобытным культурам и ро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ным языкам этнических общностей,  поживающим в регионе.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Анализ этнокультурной ситуации свидетельствует о том, что в Оре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бургской области в основном удовлетворяются национально-культурные 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требности разных национальностей, разработаны механизмы взаимодействии органов власти и институтов гражданского общества, наработана нормати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но-правовая база этнополитики.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Значительное внимание этой работе уделяют органы местного сам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управления. В результате этой работы десятки этнических общностей сохр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няют и развивают свою национальную культуру, изучают родные языки, со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дают общественные национальные организации, издают национальные газ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ты, книги по этнической истории, духовной культуре своих народов. Нес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мненно, что проводимая этнокультурная политика способствует межнаци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нальному миру и согласию в Оренбургском социуме, противодействует ра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личного рода ксенофобии, расизма и экстремизма.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Этому способствует организационно-правовое обеспечение реги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нальной этнонациональной политики.  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В частности в Оренбуржье, когда власти столкнулись с проблемами сохр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нения этнополитической стабильности в приграничном регионе, связанные с миграционными потоками (беженцы, вынужденные переселенцы из горячих точек), то они должны были действовать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оперативно.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 силу этих причин Оренбуржье стал одним из первых регионов, где была разработана сначала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концепция,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а затем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Целевая программа реал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зации модели региональной национальной политики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на 5 лет. Одним из основных блоков Программы являлся этнокультурный компонент. За эти г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ды реализовано 6 аналогичных программ. Основными исполнителями этих программных документов являются государственные органы власти, органы местного самоуправления, специализированные государственные учрежд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ния. В реализации этнокультурной политики задействованы также наци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нально-культурные организации, средства массовой информации, научное сообщество.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Таким образом, включение вопросов этнокультурной направле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ности в сферу регионального политического управления оправдало себя. 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Однако,  за  последнее десятилетие в стране, в российском обществе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изошли разительные изменения во всех сферах жизнедеятельности. На пе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вый план стали выходить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межнациональные отношения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этой связи очень своевременным стало принятие Указа Президента России О Стр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тегии государственной национальной политики до 2025 года.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имеют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задачи, 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поставленные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Стратегии госнап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литики по распространению знаний об истории и культуре народов Ро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сийской Федерации, формирование культуры межнационального общ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ния в соответствии с нормами и традициями народов Российской Фед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рации. </w:t>
      </w:r>
    </w:p>
    <w:p w:rsidR="0048146F" w:rsidRPr="00A96AFA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 это связи, как нам представляется на новый качественный уровень следует поднять подготовку 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дополнительных мер государственной по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держки научных исследований, научно-популярных публикаций, созд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ние произведений литературы и телевидения, освещающих значимые исторические события, пропагандирующие общие достижения России и Оренбургской области.</w:t>
      </w:r>
    </w:p>
    <w:p w:rsidR="008F0D15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целом информационная система региона характеризуется взвеше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ным подходом к освещению сферы межнациональных отношений. Регулярно выходят в эфир передачи и публикуются в печатных СМИ материалы, 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священные этнокультурным мероприятиям, научным конференциям, целью проведения которых является изучение истории и культуры народов Оре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буржья и пр.</w:t>
      </w:r>
    </w:p>
    <w:p w:rsidR="008F0D15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Оренбургской области 20 лет издаются газеты на родных языках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родов Оренбуржья. За эти годы в регионе издавалось около 15 национальных газет на родных языках и русском языке. При поддержке Правительства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ласти сегодня издаются национальные газеты: «Яна Вакыт» (татарская), «Айкап» (казахская), «Караван-Сарай» (башкирская). В национальных газ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тах печатаются материалы, посвященные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национальной культуре, истории, традициям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,   дается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информация о деятельности национально-культурных общественных объединений Оренбургской области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8146F" w:rsidRPr="008F0D15" w:rsidRDefault="0048146F" w:rsidP="008F0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связи с реорганизацией системы СМИ в области, с 2013 г. Прав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тельство области выходит из числа учредителей национальных газет и их финансирование будет осуществляется по действующим программам социального партнерства. Однако к марту 2013 г. новая система взаим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отношений Правительства и редакций национальных газет остается не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выстроенной, что может, в конечном счете, привести к приостановл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нию их издания.</w:t>
      </w:r>
    </w:p>
    <w:p w:rsidR="00E8097D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Наиболее проблемным вопросом остается система телевещания на родных языках. Недавно этот вопрос обсуждался на Совете Ассамблеи нар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дов Оренбургской области. Несколько лет назад (до 2006 г.) в областном 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ле-радиовещании работало творческое объединение «Евразия», выходили 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диопередачи на родных языках народов Оренбуржья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A96AFA">
        <w:rPr>
          <w:rFonts w:ascii="Times New Roman" w:eastAsia="Calibri" w:hAnsi="Times New Roman" w:cs="Times New Roman"/>
          <w:sz w:val="28"/>
          <w:szCs w:val="28"/>
        </w:rPr>
        <w:t>Последние годы рег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лярно выходила только одна передача «Вместе». На областном радио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сколько лет выходила программа «Салям», но и она была закрыта.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2013 г. областным ГТРК запущен еще один проект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– «Национальная деревня</w:t>
      </w:r>
      <w:r w:rsidRPr="00A96AFA">
        <w:rPr>
          <w:rFonts w:ascii="Times New Roman" w:eastAsia="Calibri" w:hAnsi="Times New Roman" w:cs="Times New Roman"/>
          <w:sz w:val="28"/>
          <w:szCs w:val="28"/>
        </w:rPr>
        <w:t>».   В пакет большинства компаний включены каналы из Татарствана и Башко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р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тостана. Есть возможность смотреть по кабельному телевидению и телепер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дачи из Казахстана. Но собственных передач, в которых бы освещалась сп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цифическая для оренбуржцев информация, по-прежнему нет и вводить не планируется.</w:t>
      </w:r>
    </w:p>
    <w:p w:rsidR="00E8097D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Одной из важнейших задач этнокультурной политики является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испол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зование в системе образования двуязычия и многоязычия как эффе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тивного пути сохранения и развития этнокультурного и языкового мн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гообразия российского общества.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8097D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Оренбургской области функционирует 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107 школ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, где родной (нерусский) язык изучают 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5097 детей. 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з них татарский язык из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чается в 53 школах с этнокультурным компонентом (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3179 учеников)</w:t>
      </w:r>
      <w:r w:rsidRPr="00A96AFA">
        <w:rPr>
          <w:rFonts w:ascii="Times New Roman" w:eastAsia="Calibri" w:hAnsi="Times New Roman" w:cs="Times New Roman"/>
          <w:sz w:val="28"/>
          <w:szCs w:val="28"/>
        </w:rPr>
        <w:t>, каза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х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ский – 21 (662), башкирский – 19 (748), мордовский – 10 (191), чувашский – 3 (141), иврит – 1 (178). Как предмет родной (нерусский) язык изучают 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3563 у</w:t>
      </w:r>
      <w:r w:rsidRPr="00A96AFA">
        <w:rPr>
          <w:rFonts w:ascii="Times New Roman" w:eastAsia="Calibri" w:hAnsi="Times New Roman" w:cs="Times New Roman"/>
          <w:sz w:val="28"/>
          <w:szCs w:val="28"/>
        </w:rPr>
        <w:t>чащихся, заняты в кружках и факультативах – 1534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96AFA">
        <w:rPr>
          <w:rFonts w:ascii="Times New Roman" w:eastAsia="Calibri" w:hAnsi="Times New Roman" w:cs="Times New Roman"/>
          <w:sz w:val="28"/>
          <w:szCs w:val="28"/>
        </w:rPr>
        <w:t>В дошкольных образ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вательных учреждениях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в различных формах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изучают родной язык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 763 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питанника.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Анализ динамики численности школ с этнокультурным компоне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том свидетельствует о стремительном сокращении их численности в п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следние годы. Если в 1998/99 учебном году родной язык изучался в 144 школах (10137 учеников), то в 2004–2005 учебном году численность т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ких школ возросла до 188 (10485 учеников).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Однако уже со следующего учебного года, когда действовало 179  образовательных учреждений с этн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культурным компонентом (7416 учеников), их численность постепенно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кращается: 2007/08 уч. г. – 174 (7177 уч.), 2008/09 уч. г. – 166 (6753), 2009/2010 уч. г. – 147 (6850), 2010/11 уч. г. – 126 (5871),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2011/2012 – 117 (5592).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Причина сокращения численности школ заключается прежде всего в сокращении социального заказа на данный вид образовательных у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луг. С введением ЕГЭ родители чаще всего не пишут заявления на то, что бы их дети изучали родной язык, предпочитая больше внимания уделять непосредственно подготовке к сдаче ЕГЭ. Так же свою роль сыграла и ликвидация малочисленных школ, многие из которых расп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лагались в местах компактного проживания представителей отдельных этносов.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Большое беспокойство у активистов и руководителей национальных центров вызвало решение о введении преподавания в школах курса основ 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лигий. Высказывались мнения о недопустимости разобщения учеников по религиозному признаку. Тем не менее, с 1 сентября 2012 года более 20 тысяч пятиклассников области продолжили изучение нового комплексного учебн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го курса «Основы религиозных культур и светской этики» в экспериментал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ном режиме и более 20600 четвероклассников начали изучать данный пре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мет в штатном режиме. Среди родителей учащихся четвертых классов было проведено социологическое исследование, показавшее, что  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63% </w:t>
      </w:r>
      <w:r w:rsidRPr="00A96AFA">
        <w:rPr>
          <w:rFonts w:ascii="Times New Roman" w:eastAsia="Calibri" w:hAnsi="Times New Roman" w:cs="Times New Roman"/>
          <w:sz w:val="28"/>
          <w:szCs w:val="28"/>
        </w:rPr>
        <w:t>родителей положительно относятся к введению в учебный процесс нового курса. Более половины из них руководствовались при этом тем, что новый курс способс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вует расширению кругозора, духовному и культурному развитию детей. Главным условием выбора конкретного модуля курса для респондентов были семейные традиции (23%) и  интерес ребенка к изучению именно этого м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дуля курса (22%). 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реализации этнокультурной политики определенная роль отв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дится НКО.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По данным на март 2013 года в области созданы и действуют 127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ционально-культурных общества,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65 организации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официально зарегистрированы в органах юстиции, остальные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62 общества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действуют без регистрации. Свои национально-культурные объединения имеют представ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тели 22 этнических общностей. 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Конечно, далеко не все из действующих в области национальных организаций активно работают в сфере сохранения родных языков и национальных культур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Основными проблемными вопросами деятел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ности национальных обществ остается отсутствие или слабое финанс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рование этнокультурных мероприятий.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  Еще одним фактором, влияющим на развитие деятельности национальных центров, является отсутствие у них материально-организационной базы. Так, значительно активизировалась де</w:t>
      </w:r>
      <w:r w:rsidRPr="00A96AFA">
        <w:rPr>
          <w:rFonts w:ascii="Times New Roman" w:eastAsia="Calibri" w:hAnsi="Times New Roman" w:cs="Times New Roman"/>
          <w:sz w:val="28"/>
          <w:szCs w:val="28"/>
        </w:rPr>
        <w:t>я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тельность обществ,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построивших свои подворья в культурном комплексе «Национальная деревня»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в г. Оренбурге. Так же заметно возросло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участие национальных центров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общественной жизни г.</w:t>
      </w:r>
      <w:r w:rsidR="00E80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Орска,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после выдел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ния им помещений в ДК «Нефтехимиков». 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июле 2011 года управлением юстиции РФ по Оренбургской 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ласти была зарегистрирована Оренбургская региональная обществе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ная организация «Ассамблея народов Оренбургской области». Ассам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лея объединяет все активно действующие национально-культурные 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щественные объединения области и является инициатором проведения многочисленных этнокультурных мероприятий. В рамках Ассамблеи также происходит деятельное обсуждение перспектив и направлений развития региональной национальной политики</w:t>
      </w:r>
      <w:r w:rsidRPr="00A96A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Национально-культурные центры осуществляют большую и разнопл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новую работу, направленную на сохранение и развитие самобытных наци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нальных культур народов Оренбуржья.</w:t>
      </w:r>
      <w:r w:rsidRPr="00A96A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Многообразная деятельность наци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нально-культурных объединений области способствует не только сохран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нию и развитию национальных культур,  но и способствует гармонизации  всего комплекса межнациональных отношений в области и направлена на обеспечение национально-культурных прав и свобод граждан России.</w:t>
      </w:r>
    </w:p>
    <w:p w:rsidR="0048146F" w:rsidRPr="00A96AFA" w:rsidRDefault="0048146F" w:rsidP="00E809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Давно и достаточно продуктивно в Оренбургской области налажена система взаимодействия национальных центров с органами государственной власти. С 1994 года существуют Совет по делам национальностей при Губернаторе области и областной межнациональный совет, действовавший при соответс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вующих структурах, ответственных за реализацию национальной политики в Оренбургской области.</w:t>
      </w:r>
      <w:r w:rsidR="00E80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Создание дополнительной структуры - рабочей группы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по гармонизации межнациональных отношений,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 привело к знач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тельному понижению статуса областного межнационального координ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ционного совета и, по сути, привело к приостановлению его деятельн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сти.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Несмотря на активную этнокультурную деятельность, которая пров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дится в Оренбургской области, самым сложным моментом ее реализации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тается крайне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незначительное финансирование проводимых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меропри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тий.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Трудности возникают также при выделении средств национальным центрам на проведение их этнокультурных мероприятий местного уро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ня. Обычно эти суммы составляют от 10 до 40 тыс. рублей и выставл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ние таких сумм на торги является затруднительным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и  основная фина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совая нагрузка  по прежнему  ложится на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плечи муниципальных образов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ний, национальных центров и привлекаемых ими спонсоров.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Таким образом, существующая система финансирования попросту блокирует возможности национальных центров получать финансовую поддержку на проведение своих этнокультурных мероприятий.</w:t>
      </w:r>
    </w:p>
    <w:p w:rsidR="00E8097D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этой связи, необходимо на федеральном уровне пересмотреть данный вопрос в сторону облегчения возможности получения финансовых средств общественными объединениями социальной направленности, в том числе национально-культурными общественными объединениями.</w:t>
      </w:r>
    </w:p>
    <w:p w:rsidR="0048146F" w:rsidRPr="00E8097D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В этой связи также поднимаются проблемы создания Дома дружбы народов. Этот вопрос активисты НКО ставят перед руководством обла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ти на протяжении последних 10 лет. Создание Дома дружбы народов это не только наличие идеологического, координационального, методич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ского центра по обеспечению этнокультурной политики. Он мог бы я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ляться и ресурсным центром: для национально-культурных организ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ций бесплатно предоставлять единичные помещения и помещения 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щего пользования, в которых проводились бы различные мероприятия.  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Одной из главных задач Стратегии является «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Разработка государс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венной программы этнокультурного развития народов России, напра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ленной на укрепление единства многонационального народа России».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наш взгляд, достойное место в данном документа должно быть отв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дено проблемам развития и сохранения русской культуры. Попытки создания такого документа уже предпринимались.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Эффективность этнонациональной политики на региональном уровне предполагает три главные взаимосвязанные цели: формирование общеро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сийской идентичности, сохранение национальных культур, а также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гармон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зация межэтнических отношений и повышение толерантности у оре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буржцев.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К первому посылу как показывают социологические исследования, в регионе отношения позитивные. В России запущен процесс «формирования российской нации», «гражданской позиции». Российская нация, Россия –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вокупность граждан одного государства – Российская нация – это нация,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стоящая из  множества этнонаций.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последние годы до 70% оренбуржцев на первое место ставят гра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ж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данскую идентичность «я россиянин», на второе место региональную «я оренбуржец», на третью этническую «я представитель совей национальн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сти».  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Оренбургской области осуществляется постоянный мониторинг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стояния межнациональных отношений, который позволяет отслеживать ра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витие ситуации в сфере межнациональных отношений, выявлять зоны поте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циальной межнациональной напряженности.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В результате исследования выяснилось, что  б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ольшинство жителей о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ласти ощущают себя 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гражданами России (80,4%), 11,6%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представител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 своей национальности и 6,6%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>оренбуржцами.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для 64,6% оренбуржцев национальная принадлежность имеет большое значение, 19,0% отметили, что 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для них она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 малозначима, и 13,6% </w:t>
      </w:r>
      <w:r w:rsidRPr="00A96AFA">
        <w:rPr>
          <w:rFonts w:ascii="Times New Roman" w:eastAsia="Calibri" w:hAnsi="Times New Roman" w:cs="Times New Roman"/>
          <w:sz w:val="28"/>
          <w:szCs w:val="28"/>
        </w:rPr>
        <w:t>–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 совсем незначима. Осно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ными маркерами в ранжированном списке национальной самоидентифик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Cs/>
          <w:sz w:val="28"/>
          <w:szCs w:val="28"/>
        </w:rPr>
        <w:t xml:space="preserve">ции жителей Оренбургской области являются язык, культура, родственные связи, родная земля, обычаи и религия. </w:t>
      </w:r>
    </w:p>
    <w:p w:rsidR="0048146F" w:rsidRPr="00A96AFA" w:rsidRDefault="0048146F" w:rsidP="00E80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>Межнациональные отношения в территориях проживания хара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A96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теризуют как хорошие 61,4% респондентов (в 2011 г. – 48,0 %). На то, что при внешнем спокойствии ощущается некоторая напряженность указали 28,4% опрошенных.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6,2% респондентов считают существующие отношения напряженными, так как случаются конфликты. 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Анализ причин, порождающих межнациональную напряженность, в</w:t>
      </w:r>
      <w:r w:rsidRPr="00A96AFA">
        <w:rPr>
          <w:rFonts w:ascii="Times New Roman" w:eastAsia="Calibri" w:hAnsi="Times New Roman" w:cs="Times New Roman"/>
          <w:sz w:val="28"/>
          <w:szCs w:val="28"/>
        </w:rPr>
        <w:t>ы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явил недовольство населения вызывающим </w:t>
      </w:r>
      <w:r w:rsidRPr="00A96A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поведением </w:t>
      </w:r>
      <w:r w:rsidRPr="00A96AFA">
        <w:rPr>
          <w:rFonts w:ascii="Times New Roman" w:eastAsia="Calibri" w:hAnsi="Times New Roman" w:cs="Times New Roman"/>
          <w:sz w:val="28"/>
          <w:szCs w:val="28"/>
        </w:rPr>
        <w:t>приезжих (</w:t>
      </w:r>
      <w:r w:rsidRPr="00A96AFA">
        <w:rPr>
          <w:rFonts w:ascii="Times New Roman" w:eastAsia="Calibri" w:hAnsi="Times New Roman" w:cs="Times New Roman"/>
          <w:bCs/>
          <w:iCs/>
          <w:sz w:val="28"/>
          <w:szCs w:val="28"/>
        </w:rPr>
        <w:t>66,3%).  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аличие межнациональной напряженности связывают с ухудшением ситу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ции на рынке труда 32,1 % оренбуржцев, указывая при этом, что  приезжие виновны в том, что жить стало тяжелее. 18,5% опрошенных считают, что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конфликты сознательно подогреваются определенными силами, и с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только же полагают, что причины напряженности кроются в отсутствии 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равенства л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дей разных национальностей перед законом. 14,7% указали на рост национ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листических настроений. 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Необходимо отметить, что резкий рост недовольства </w:t>
      </w:r>
      <w:r w:rsidRPr="00A96A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поведением 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приезжих (35,3%)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 в большей степени связан с информированием населения средствами массовой коммуникации о случаях неадекватного, с точки зрения россиян, поведения выходцев с Кавказа в крупных городах России. При этом только 5,4% опрошенных отметили, что часто и даже очень часто лично сталкивались с проявлением негативного отношения к людям своей наци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нальности, у 49,2%  это были редкие случаи и 45,4%  респондентов никогда  не сталкивались с подобным.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Таким образом, исследование в очередной раз подтвердило, что 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новным конфликтогенным фактором в сфере межнациональных отн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шений является миграция. При этом, 42,8% жителей области нейтрал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 относятся к иммигрантам, 16,8% – в целом положительно восприн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мают присутствие мигрантов, 24,0% – настороженно и 14,0% – негати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но. Таким образом, 59,6% оренбуржцев толерантно относятся к имм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грантам.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Националистические настроения не имеют большого распространения у оренбуржцев. Большинство оренбуржцев (60,9%)  не согласны с лозунгом «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Россия для русских</w:t>
      </w:r>
      <w:r w:rsidRPr="00A96AFA">
        <w:rPr>
          <w:rFonts w:ascii="Times New Roman" w:eastAsia="Calibri" w:hAnsi="Times New Roman" w:cs="Times New Roman"/>
          <w:sz w:val="28"/>
          <w:szCs w:val="28"/>
        </w:rPr>
        <w:t>» и считают, что он имеет деструктивный характер. 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нако 23,8% респондентов высказались за поддержку данного лозунга, арг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ментируя это тем, что: в России русских – большинство (45,1%), русские больше других заинтересованы в сохранении страны (37,7%), русская кул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тура занимает в обществе ведущие позиции (32,0%), русские всегда вершили историю страны (23,8%). 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При этом 73,6% респондентов высказались категорически против с</w:t>
      </w:r>
      <w:r w:rsidRPr="00A96AFA">
        <w:rPr>
          <w:rFonts w:ascii="Times New Roman" w:eastAsia="Calibri" w:hAnsi="Times New Roman" w:cs="Times New Roman"/>
          <w:sz w:val="28"/>
          <w:szCs w:val="28"/>
        </w:rPr>
        <w:t>у</w:t>
      </w:r>
      <w:r w:rsidRPr="00A96AFA">
        <w:rPr>
          <w:rFonts w:ascii="Times New Roman" w:eastAsia="Calibri" w:hAnsi="Times New Roman" w:cs="Times New Roman"/>
          <w:sz w:val="28"/>
          <w:szCs w:val="28"/>
        </w:rPr>
        <w:t>ществования течений скинхедов и неофашистов и только 14,6 % опрошенных относятся к ним с безразличием. Ничего не знают или имеют смутное пре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д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ставление об их идеологии 63,8 % оренбуржцев.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С упрощением процедуры создания политических партий в Оренбур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г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ской области начался процесс легализации националистических объедин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ний. В 2012 г. зарегистрировано региональное отделение партии «Росси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й</w:t>
      </w:r>
      <w:r w:rsidRPr="00A96AFA">
        <w:rPr>
          <w:rFonts w:ascii="Times New Roman" w:eastAsia="Calibri" w:hAnsi="Times New Roman" w:cs="Times New Roman"/>
          <w:sz w:val="28"/>
          <w:szCs w:val="28"/>
        </w:rPr>
        <w:t>ский общенародный союз», созданы региональные группы этнополитическ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го движения «Русские» (более 250 сочувствующих), Русской партии «Держ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ва» (85 сочувствующих), «Русского Имперского Движения» (20 сочувству</w:t>
      </w:r>
      <w:r w:rsidRPr="00A96AFA">
        <w:rPr>
          <w:rFonts w:ascii="Times New Roman" w:eastAsia="Calibri" w:hAnsi="Times New Roman" w:cs="Times New Roman"/>
          <w:sz w:val="28"/>
          <w:szCs w:val="28"/>
        </w:rPr>
        <w:t>ю</w:t>
      </w:r>
      <w:r w:rsidRPr="00A96AFA">
        <w:rPr>
          <w:rFonts w:ascii="Times New Roman" w:eastAsia="Calibri" w:hAnsi="Times New Roman" w:cs="Times New Roman"/>
          <w:sz w:val="28"/>
          <w:szCs w:val="28"/>
        </w:rPr>
        <w:t>щих), славянского этнического движения «Новая Русь» (до 280 сочувству</w:t>
      </w:r>
      <w:r w:rsidRPr="00A96AFA">
        <w:rPr>
          <w:rFonts w:ascii="Times New Roman" w:eastAsia="Calibri" w:hAnsi="Times New Roman" w:cs="Times New Roman"/>
          <w:sz w:val="28"/>
          <w:szCs w:val="28"/>
        </w:rPr>
        <w:t>ю</w:t>
      </w:r>
      <w:r w:rsidRPr="00A96AFA">
        <w:rPr>
          <w:rFonts w:ascii="Times New Roman" w:eastAsia="Calibri" w:hAnsi="Times New Roman" w:cs="Times New Roman"/>
          <w:sz w:val="28"/>
          <w:szCs w:val="28"/>
        </w:rPr>
        <w:t>щих). Кроме того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, в Оренбурге и Орске существуют небольшие марг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нальные группы радикальных националистов, включая РНЕ. </w:t>
      </w:r>
    </w:p>
    <w:p w:rsidR="0048146F" w:rsidRPr="00A96AFA" w:rsidRDefault="0048146F" w:rsidP="00DF3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Таким образом, в заключении хочу сказать, что в реализации э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нокультурной политики должны быть задействованы общественные 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ционально-культурные объединения, СМИ, научное сообщество. А о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новными исполнителями этнокультурной политики являются органы государственной власти, местного самоуправления и специализирова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b/>
          <w:sz w:val="28"/>
          <w:szCs w:val="28"/>
        </w:rPr>
        <w:t>ные государственные и культурные учреждения.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46F" w:rsidRPr="00A96AFA" w:rsidRDefault="0048146F" w:rsidP="00DF3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</w:p>
    <w:p w:rsidR="00DF39ED" w:rsidRDefault="00DF39ED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 xml:space="preserve">круглого стола «Этнокультура Оренбуржья: позитивные практики, 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AFA">
        <w:rPr>
          <w:rFonts w:ascii="Times New Roman" w:eastAsia="Calibri" w:hAnsi="Times New Roman" w:cs="Times New Roman"/>
          <w:b/>
          <w:sz w:val="28"/>
          <w:szCs w:val="28"/>
        </w:rPr>
        <w:t>проблемы, тенденции к развитию» (Оренбург, 16 мая 2013 г.)</w:t>
      </w: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Участники круглого стола констатируют, что Оренбургская область я</w:t>
      </w:r>
      <w:r w:rsidRPr="00A96AFA">
        <w:rPr>
          <w:rFonts w:ascii="Times New Roman" w:eastAsia="Calibri" w:hAnsi="Times New Roman" w:cs="Times New Roman"/>
          <w:sz w:val="28"/>
          <w:szCs w:val="28"/>
        </w:rPr>
        <w:t>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ляется одним из многонациональных регионов Российской Федерации. На её территории проживают 126 этнических общностей. Поэтому проведение ц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ленаправленной этнокультурной политики – одна из главных совместных з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дач органов государственной власти и институтов гражданского общества. Участники заседания считают, что в Оренбуржье в основном удовлетворяю</w:t>
      </w:r>
      <w:r w:rsidRPr="00A96AFA">
        <w:rPr>
          <w:rFonts w:ascii="Times New Roman" w:eastAsia="Calibri" w:hAnsi="Times New Roman" w:cs="Times New Roman"/>
          <w:sz w:val="28"/>
          <w:szCs w:val="28"/>
        </w:rPr>
        <w:t>т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ся национально-культурные потребности разных национальностей, разраб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таны механизмы взаимодействия органов власти и институтов гражданского общества, наработана нормативно-правовая база этнополитики. Вместе с тем, имеются проблемы, связанные с развитием и сохранением национальных культур, профилактикой и противодействием проявлениям ксенофобии. Уч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стники круглого стола РЕКОМЕНДУЮТ:</w:t>
      </w: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1. Руководителям областных телевизионных и радио-каналов возобн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вить передачи на родных языках народов Оренбуржья, что будет способств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вать гармонизации межнациональных отношений, формированию культуры межнационального общения в соответствии с нормами морали и традициями народов Оренбургской области.</w:t>
      </w: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2. Правительству Оренбургской области создать (открыть) Дом дружбы народов, который бы занимался идеологическим, координационным, метод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ческим обеспечением этнокультурной политики, сохранением и развитием национальных культур.</w:t>
      </w: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3. Правительству Оренбургской области при составлении программы региональной национальной политики предусмотреть выделение средств на поддержку этнографических музеев в культурном комплексе «Национальная деревня» в целях развития этнографического и культурно-познавательного туризма.</w:t>
      </w: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4. Руководителям национальных общественных организаций в тесном взаимодействии с учреждениями культуры способствовать созданию наци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нальных творческих коллективов. Активно участвовать в организации и пр</w:t>
      </w:r>
      <w:r w:rsidRPr="00A96AFA">
        <w:rPr>
          <w:rFonts w:ascii="Times New Roman" w:eastAsia="Calibri" w:hAnsi="Times New Roman" w:cs="Times New Roman"/>
          <w:sz w:val="28"/>
          <w:szCs w:val="28"/>
        </w:rPr>
        <w:t>о</w:t>
      </w:r>
      <w:r w:rsidRPr="00A96AFA">
        <w:rPr>
          <w:rFonts w:ascii="Times New Roman" w:eastAsia="Calibri" w:hAnsi="Times New Roman" w:cs="Times New Roman"/>
          <w:sz w:val="28"/>
          <w:szCs w:val="28"/>
        </w:rPr>
        <w:t>ведении национальных праздников, фестивалей, концертов. Оказывать вс</w:t>
      </w:r>
      <w:r w:rsidRPr="00A96AFA">
        <w:rPr>
          <w:rFonts w:ascii="Times New Roman" w:eastAsia="Calibri" w:hAnsi="Times New Roman" w:cs="Times New Roman"/>
          <w:sz w:val="28"/>
          <w:szCs w:val="28"/>
        </w:rPr>
        <w:t>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мерную помощь своим соотечественникам (трудовым мигрантам) в орган</w:t>
      </w:r>
      <w:r w:rsidRPr="00A96AFA">
        <w:rPr>
          <w:rFonts w:ascii="Times New Roman" w:eastAsia="Calibri" w:hAnsi="Times New Roman" w:cs="Times New Roman"/>
          <w:sz w:val="28"/>
          <w:szCs w:val="28"/>
        </w:rPr>
        <w:t>и</w:t>
      </w:r>
      <w:r w:rsidRPr="00A96AFA">
        <w:rPr>
          <w:rFonts w:ascii="Times New Roman" w:eastAsia="Calibri" w:hAnsi="Times New Roman" w:cs="Times New Roman"/>
          <w:sz w:val="28"/>
          <w:szCs w:val="28"/>
        </w:rPr>
        <w:t>зации изучения русского языка.</w:t>
      </w:r>
    </w:p>
    <w:p w:rsidR="0048146F" w:rsidRPr="00A96AFA" w:rsidRDefault="0048146F" w:rsidP="00A9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FA">
        <w:rPr>
          <w:rFonts w:ascii="Times New Roman" w:eastAsia="Calibri" w:hAnsi="Times New Roman" w:cs="Times New Roman"/>
          <w:sz w:val="28"/>
          <w:szCs w:val="28"/>
        </w:rPr>
        <w:t>5. Структурам органов исполнительной власти, курирующим этнокул</w:t>
      </w:r>
      <w:r w:rsidRPr="00A96AFA">
        <w:rPr>
          <w:rFonts w:ascii="Times New Roman" w:eastAsia="Calibri" w:hAnsi="Times New Roman" w:cs="Times New Roman"/>
          <w:sz w:val="28"/>
          <w:szCs w:val="28"/>
        </w:rPr>
        <w:t>ь</w:t>
      </w:r>
      <w:r w:rsidRPr="00A96AFA">
        <w:rPr>
          <w:rFonts w:ascii="Times New Roman" w:eastAsia="Calibri" w:hAnsi="Times New Roman" w:cs="Times New Roman"/>
          <w:sz w:val="28"/>
          <w:szCs w:val="28"/>
        </w:rPr>
        <w:t>турную политику, считать одной из главных задач распространение знаний об этнической истории и духовной культуре народов Оренбуржья, изложе</w:t>
      </w:r>
      <w:r w:rsidRPr="00A96AFA">
        <w:rPr>
          <w:rFonts w:ascii="Times New Roman" w:eastAsia="Calibri" w:hAnsi="Times New Roman" w:cs="Times New Roman"/>
          <w:sz w:val="28"/>
          <w:szCs w:val="28"/>
        </w:rPr>
        <w:t>н</w:t>
      </w:r>
      <w:r w:rsidRPr="00A96AFA">
        <w:rPr>
          <w:rFonts w:ascii="Times New Roman" w:eastAsia="Calibri" w:hAnsi="Times New Roman" w:cs="Times New Roman"/>
          <w:sz w:val="28"/>
          <w:szCs w:val="28"/>
        </w:rPr>
        <w:t xml:space="preserve">ных в Стратегии государственной национальной политики. В этих целях поднять на новый качественный уровень подготовку и проведение научных </w:t>
      </w:r>
      <w:r w:rsidRPr="00A96AFA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конференций, круглых столов по вышеназванным направлениям с   публик</w:t>
      </w:r>
      <w:r w:rsidRPr="00A96AFA">
        <w:rPr>
          <w:rFonts w:ascii="Times New Roman" w:eastAsia="Calibri" w:hAnsi="Times New Roman" w:cs="Times New Roman"/>
          <w:sz w:val="28"/>
          <w:szCs w:val="28"/>
        </w:rPr>
        <w:t>а</w:t>
      </w:r>
      <w:r w:rsidRPr="00A96AFA">
        <w:rPr>
          <w:rFonts w:ascii="Times New Roman" w:eastAsia="Calibri" w:hAnsi="Times New Roman" w:cs="Times New Roman"/>
          <w:sz w:val="28"/>
          <w:szCs w:val="28"/>
        </w:rPr>
        <w:t>цией книг, статей по их результатам.</w:t>
      </w:r>
    </w:p>
    <w:p w:rsidR="0048146F" w:rsidRPr="00A96AFA" w:rsidRDefault="0048146F" w:rsidP="00A96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705" w:rsidRPr="00A96AFA" w:rsidRDefault="006D4705" w:rsidP="00A96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4705" w:rsidRPr="00A96AFA" w:rsidSect="0095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F6" w:rsidRDefault="00C55AF6" w:rsidP="000B3C01">
      <w:pPr>
        <w:spacing w:after="0" w:line="240" w:lineRule="auto"/>
      </w:pPr>
      <w:r>
        <w:separator/>
      </w:r>
    </w:p>
  </w:endnote>
  <w:endnote w:type="continuationSeparator" w:id="0">
    <w:p w:rsidR="00C55AF6" w:rsidRDefault="00C55AF6" w:rsidP="000B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8157"/>
      <w:docPartObj>
        <w:docPartGallery w:val="Page Numbers (Bottom of Page)"/>
        <w:docPartUnique/>
      </w:docPartObj>
    </w:sdtPr>
    <w:sdtContent>
      <w:p w:rsidR="00E8097D" w:rsidRDefault="00AC2633">
        <w:pPr>
          <w:pStyle w:val="a8"/>
          <w:jc w:val="right"/>
        </w:pPr>
        <w:fldSimple w:instr=" PAGE   \* MERGEFORMAT ">
          <w:r w:rsidR="006433D7">
            <w:rPr>
              <w:noProof/>
            </w:rPr>
            <w:t>4</w:t>
          </w:r>
        </w:fldSimple>
      </w:p>
    </w:sdtContent>
  </w:sdt>
  <w:p w:rsidR="00E8097D" w:rsidRDefault="00E80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F6" w:rsidRDefault="00C55AF6" w:rsidP="000B3C01">
      <w:pPr>
        <w:spacing w:after="0" w:line="240" w:lineRule="auto"/>
      </w:pPr>
      <w:r>
        <w:separator/>
      </w:r>
    </w:p>
  </w:footnote>
  <w:footnote w:type="continuationSeparator" w:id="0">
    <w:p w:rsidR="00C55AF6" w:rsidRDefault="00C55AF6" w:rsidP="000B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77C"/>
    <w:multiLevelType w:val="hybridMultilevel"/>
    <w:tmpl w:val="701C7BE2"/>
    <w:lvl w:ilvl="0" w:tplc="A810F7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034"/>
    <w:multiLevelType w:val="multilevel"/>
    <w:tmpl w:val="DE1C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77A9"/>
    <w:multiLevelType w:val="hybridMultilevel"/>
    <w:tmpl w:val="1666CD18"/>
    <w:lvl w:ilvl="0" w:tplc="C8A26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D2FC5"/>
    <w:multiLevelType w:val="multilevel"/>
    <w:tmpl w:val="86A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F7E9F"/>
    <w:multiLevelType w:val="hybridMultilevel"/>
    <w:tmpl w:val="F3D00230"/>
    <w:lvl w:ilvl="0" w:tplc="EC2028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381147"/>
    <w:multiLevelType w:val="multilevel"/>
    <w:tmpl w:val="F2E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81FE8"/>
    <w:multiLevelType w:val="multilevel"/>
    <w:tmpl w:val="795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143A6"/>
    <w:multiLevelType w:val="hybridMultilevel"/>
    <w:tmpl w:val="F59A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5956"/>
    <w:multiLevelType w:val="multilevel"/>
    <w:tmpl w:val="EAA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04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BA"/>
    <w:rsid w:val="000B3C01"/>
    <w:rsid w:val="001E5D28"/>
    <w:rsid w:val="002B4770"/>
    <w:rsid w:val="00312095"/>
    <w:rsid w:val="003132C5"/>
    <w:rsid w:val="003442EC"/>
    <w:rsid w:val="00385E45"/>
    <w:rsid w:val="00387E86"/>
    <w:rsid w:val="0039065D"/>
    <w:rsid w:val="003939D7"/>
    <w:rsid w:val="003C473D"/>
    <w:rsid w:val="00401CE6"/>
    <w:rsid w:val="00463C89"/>
    <w:rsid w:val="0048146F"/>
    <w:rsid w:val="00491F48"/>
    <w:rsid w:val="004A4A10"/>
    <w:rsid w:val="004C7516"/>
    <w:rsid w:val="005613A8"/>
    <w:rsid w:val="00591043"/>
    <w:rsid w:val="00622A37"/>
    <w:rsid w:val="00631FFB"/>
    <w:rsid w:val="006433D7"/>
    <w:rsid w:val="00645A84"/>
    <w:rsid w:val="00670431"/>
    <w:rsid w:val="00672C1E"/>
    <w:rsid w:val="006C49F2"/>
    <w:rsid w:val="006C7D57"/>
    <w:rsid w:val="006D4705"/>
    <w:rsid w:val="006E1BBA"/>
    <w:rsid w:val="0074374F"/>
    <w:rsid w:val="00765321"/>
    <w:rsid w:val="00771E59"/>
    <w:rsid w:val="007C4FBA"/>
    <w:rsid w:val="008232CD"/>
    <w:rsid w:val="00844423"/>
    <w:rsid w:val="00852E7B"/>
    <w:rsid w:val="008719E2"/>
    <w:rsid w:val="00891D05"/>
    <w:rsid w:val="00895C85"/>
    <w:rsid w:val="008E1216"/>
    <w:rsid w:val="008F0D15"/>
    <w:rsid w:val="009054C9"/>
    <w:rsid w:val="009159F3"/>
    <w:rsid w:val="009419AB"/>
    <w:rsid w:val="00955F51"/>
    <w:rsid w:val="00957D65"/>
    <w:rsid w:val="00975A2E"/>
    <w:rsid w:val="00A1116E"/>
    <w:rsid w:val="00A71E46"/>
    <w:rsid w:val="00A8578B"/>
    <w:rsid w:val="00A96AFA"/>
    <w:rsid w:val="00AC2633"/>
    <w:rsid w:val="00AD705B"/>
    <w:rsid w:val="00B012AE"/>
    <w:rsid w:val="00B875CE"/>
    <w:rsid w:val="00B946F7"/>
    <w:rsid w:val="00BF3F85"/>
    <w:rsid w:val="00C44E68"/>
    <w:rsid w:val="00C52903"/>
    <w:rsid w:val="00C55AF6"/>
    <w:rsid w:val="00D41580"/>
    <w:rsid w:val="00DA10D3"/>
    <w:rsid w:val="00DC3FEA"/>
    <w:rsid w:val="00DF39ED"/>
    <w:rsid w:val="00E320FD"/>
    <w:rsid w:val="00E8097D"/>
    <w:rsid w:val="00EC204D"/>
    <w:rsid w:val="00EE2865"/>
    <w:rsid w:val="00EF0798"/>
    <w:rsid w:val="00F54B89"/>
    <w:rsid w:val="00FA3A77"/>
    <w:rsid w:val="00F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5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3C01"/>
  </w:style>
  <w:style w:type="paragraph" w:styleId="a8">
    <w:name w:val="footer"/>
    <w:basedOn w:val="a"/>
    <w:link w:val="a9"/>
    <w:uiPriority w:val="99"/>
    <w:unhideWhenUsed/>
    <w:rsid w:val="000B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enobl.ru/priroda/talov_step.php" TargetMode="External"/><Relationship Id="rId18" Type="http://schemas.openxmlformats.org/officeDocument/2006/relationships/hyperlink" Target="http://savesteppe.org/threat1" TargetMode="External"/><Relationship Id="rId26" Type="http://schemas.openxmlformats.org/officeDocument/2006/relationships/hyperlink" Target="http://savesteppe.org/threat9" TargetMode="External"/><Relationship Id="rId3" Type="http://schemas.openxmlformats.org/officeDocument/2006/relationships/styles" Target="styles.xml"/><Relationship Id="rId21" Type="http://schemas.openxmlformats.org/officeDocument/2006/relationships/hyperlink" Target="http://savesteppe.org/threat4" TargetMode="External"/><Relationship Id="rId34" Type="http://schemas.openxmlformats.org/officeDocument/2006/relationships/hyperlink" Target="http://savesteppe.org/threat1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3C5A56086A758B78FA190E2603981372580B401AAD4492E35F5BAA02BDAAB0802F481A525462AY0pDL" TargetMode="External"/><Relationship Id="rId17" Type="http://schemas.openxmlformats.org/officeDocument/2006/relationships/hyperlink" Target="http://www.orenobl.ru/priroda/celina.php" TargetMode="External"/><Relationship Id="rId25" Type="http://schemas.openxmlformats.org/officeDocument/2006/relationships/hyperlink" Target="http://savesteppe.org/threat8" TargetMode="External"/><Relationship Id="rId33" Type="http://schemas.openxmlformats.org/officeDocument/2006/relationships/hyperlink" Target="http://savesteppe.org/threat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enobl.ru/priroda/ashisai_step.php" TargetMode="External"/><Relationship Id="rId20" Type="http://schemas.openxmlformats.org/officeDocument/2006/relationships/hyperlink" Target="http://savesteppe.org/threat3" TargetMode="External"/><Relationship Id="rId29" Type="http://schemas.openxmlformats.org/officeDocument/2006/relationships/hyperlink" Target="http://savesteppe.org/threat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avesteppe.org/threat7" TargetMode="External"/><Relationship Id="rId32" Type="http://schemas.openxmlformats.org/officeDocument/2006/relationships/hyperlink" Target="http://savesteppe.org/threat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obl.ru/priroda/aituar_step.php" TargetMode="External"/><Relationship Id="rId23" Type="http://schemas.openxmlformats.org/officeDocument/2006/relationships/hyperlink" Target="http://savesteppe.org/threat6" TargetMode="External"/><Relationship Id="rId28" Type="http://schemas.openxmlformats.org/officeDocument/2006/relationships/hyperlink" Target="http://savesteppe.org/threat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renburg-gov.ru/" TargetMode="External"/><Relationship Id="rId19" Type="http://schemas.openxmlformats.org/officeDocument/2006/relationships/hyperlink" Target="http://savesteppe.org/threat2" TargetMode="External"/><Relationship Id="rId31" Type="http://schemas.openxmlformats.org/officeDocument/2006/relationships/hyperlink" Target="http://savesteppe.org/threat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renobl.ru/priroda/burtin_step.php" TargetMode="External"/><Relationship Id="rId22" Type="http://schemas.openxmlformats.org/officeDocument/2006/relationships/hyperlink" Target="http://savesteppe.org/threat5" TargetMode="External"/><Relationship Id="rId27" Type="http://schemas.openxmlformats.org/officeDocument/2006/relationships/hyperlink" Target="http://savesteppe.org/threat10" TargetMode="External"/><Relationship Id="rId30" Type="http://schemas.openxmlformats.org/officeDocument/2006/relationships/hyperlink" Target="http://savesteppe.org/threat13" TargetMode="External"/><Relationship Id="rId35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2278-015C-47C4-886A-1D6F9B1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105</Pages>
  <Words>37905</Words>
  <Characters>216062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Сахарова</cp:lastModifiedBy>
  <cp:revision>23</cp:revision>
  <cp:lastPrinted>2014-05-20T08:16:00Z</cp:lastPrinted>
  <dcterms:created xsi:type="dcterms:W3CDTF">2014-04-04T06:02:00Z</dcterms:created>
  <dcterms:modified xsi:type="dcterms:W3CDTF">2014-05-27T08:31:00Z</dcterms:modified>
</cp:coreProperties>
</file>