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597</w:t>
      </w:r>
      <w:r>
        <w:rPr>
          <w:rFonts w:ascii="Calibri" w:hAnsi="Calibri" w:cs="Calibri"/>
        </w:rPr>
        <w:br/>
      </w:r>
    </w:p>
    <w:p w:rsidR="0088513E" w:rsidRDefault="008851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МЕРОПРИЯТИЯХ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СОЦИАЛЬНОЙ ПОЛИТИКИ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государственной социальной политики постановляю: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2018 году размера реальной заработной платы в 1,4 - 1,5 раза;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ежегодно в период с 2013 по 2015 год до 14,2 тыс. специальных рабочих мест для инвалидов;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утвердить до 1 декабря 2012 г. </w:t>
      </w:r>
      <w:hyperlink r:id="rId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разработки профессиональных стандартов;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разработать к 2015 году и утвердить не менее 800 </w:t>
      </w:r>
      <w:hyperlink r:id="rId5" w:history="1">
        <w:r>
          <w:rPr>
            <w:rFonts w:ascii="Calibri" w:hAnsi="Calibri" w:cs="Calibri"/>
            <w:color w:val="0000FF"/>
          </w:rPr>
          <w:t>профессиональных стандартов</w:t>
        </w:r>
      </w:hyperlink>
      <w:r>
        <w:rPr>
          <w:rFonts w:ascii="Calibri" w:hAnsi="Calibri" w:cs="Calibri"/>
        </w:rPr>
        <w:t>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целях выработки единых принципов оценки профессиональной подготовки рабочих кадров: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</w:r>
      <w:hyperlink r:id="rId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поэтапного </w:t>
      </w:r>
      <w:proofErr w:type="gramStart"/>
      <w:r>
        <w:rPr>
          <w:rFonts w:ascii="Calibri" w:hAnsi="Calibri" w:cs="Calibri"/>
        </w:rPr>
        <w:t>совершенствования системы оплаты труда работников бюджетного сектора</w:t>
      </w:r>
      <w:proofErr w:type="gramEnd"/>
      <w:r>
        <w:rPr>
          <w:rFonts w:ascii="Calibri" w:hAnsi="Calibri" w:cs="Calibri"/>
        </w:rP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повышение к 2018 году средней заработной платы социальных работников, включая </w:t>
      </w:r>
      <w:r>
        <w:rPr>
          <w:rFonts w:ascii="Calibri" w:hAnsi="Calibri" w:cs="Calibri"/>
        </w:rPr>
        <w:lastRenderedPageBreak/>
        <w:t>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>
        <w:rPr>
          <w:rFonts w:ascii="Calibri" w:hAnsi="Calibri" w:cs="Calibri"/>
        </w:rPr>
        <w:t xml:space="preserve"> предоставление медицинских услуг), - до 200 процентов от средней заработной платы в соответствующем регионе;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базовых окладов по профессиональным квалификационным группам;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 целях расширения участия работников в управлении организациями: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представить к 1 марта 2013 г. предложения об использовании в отдельных отраслях бюджетного сектора экономики механизма </w:t>
      </w:r>
      <w:proofErr w:type="spellStart"/>
      <w:r>
        <w:rPr>
          <w:rFonts w:ascii="Calibri" w:hAnsi="Calibri" w:cs="Calibri"/>
        </w:rPr>
        <w:t>нормативно-подушевого</w:t>
      </w:r>
      <w:proofErr w:type="spellEnd"/>
      <w:r>
        <w:rPr>
          <w:rFonts w:ascii="Calibri" w:hAnsi="Calibri" w:cs="Calibri"/>
        </w:rPr>
        <w:t xml:space="preserve"> финансирования;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совместно с общественными организациями до 1 апреля 2013 г. обеспечить </w:t>
      </w:r>
      <w:hyperlink r:id="rId7" w:history="1">
        <w:r>
          <w:rPr>
            <w:rFonts w:ascii="Calibri" w:hAnsi="Calibri" w:cs="Calibri"/>
            <w:color w:val="0000FF"/>
          </w:rPr>
          <w:t>формирование</w:t>
        </w:r>
      </w:hyperlink>
      <w:r>
        <w:rPr>
          <w:rFonts w:ascii="Calibri" w:hAnsi="Calibri" w:cs="Calibri"/>
        </w:rPr>
        <w:t xml:space="preserve">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proofErr w:type="gramStart"/>
      <w:r>
        <w:rPr>
          <w:rFonts w:ascii="Calibri" w:hAnsi="Calibri" w:cs="Calibri"/>
        </w:rPr>
        <w:t>предусмотреть</w:t>
      </w:r>
      <w:proofErr w:type="gramEnd"/>
      <w:r>
        <w:rPr>
          <w:rFonts w:ascii="Calibri" w:hAnsi="Calibri" w:cs="Calibri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разработать до 1 октября 2012 г. прое</w:t>
      </w:r>
      <w:proofErr w:type="gramStart"/>
      <w:r>
        <w:rPr>
          <w:rFonts w:ascii="Calibri" w:hAnsi="Calibri" w:cs="Calibri"/>
        </w:rPr>
        <w:t xml:space="preserve">кт </w:t>
      </w:r>
      <w:hyperlink r:id="rId8" w:history="1">
        <w:r>
          <w:rPr>
            <w:rFonts w:ascii="Calibri" w:hAnsi="Calibri" w:cs="Calibri"/>
            <w:color w:val="0000FF"/>
          </w:rPr>
          <w:t>Стр</w:t>
        </w:r>
        <w:proofErr w:type="gramEnd"/>
        <w:r>
          <w:rPr>
            <w:rFonts w:ascii="Calibri" w:hAnsi="Calibri" w:cs="Calibri"/>
            <w:color w:val="0000FF"/>
          </w:rPr>
          <w:t>атегии</w:t>
        </w:r>
      </w:hyperlink>
      <w:r>
        <w:rPr>
          <w:rFonts w:ascii="Calibri" w:hAnsi="Calibri" w:cs="Calibri"/>
        </w:rPr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в целях дальнейшего сохранения и развития российской культуры: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к 2015 году в малых городах не менее пяти центров культурного развития;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 2018 году в два раза количество выставочных проектов, осуществляемых в субъектах Российской Федерации;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увеличить к 2015 году до 4 тыс. количество государственных стипендий для выдающихся </w:t>
      </w:r>
      <w:r>
        <w:rPr>
          <w:rFonts w:ascii="Calibri" w:hAnsi="Calibri" w:cs="Calibri"/>
        </w:rPr>
        <w:lastRenderedPageBreak/>
        <w:t>деятелей культуры и искусства и молодых талантливых авторов;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разработать до 1 ноября 2012 г. </w:t>
      </w:r>
      <w:hyperlink r:id="rId9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>
        <w:rPr>
          <w:rFonts w:ascii="Calibri" w:hAnsi="Calibri" w:cs="Calibri"/>
        </w:rPr>
        <w:t xml:space="preserve"> условий для повышения уровня занятости инвалидов, в том числе на оборудованных (оснащенных) для них рабочих местах.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597</w:t>
      </w: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3E" w:rsidRDefault="0088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3E" w:rsidRDefault="008851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551" w:rsidRDefault="00FE1551"/>
    <w:sectPr w:rsidR="00FE1551" w:rsidSect="00ED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8513E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14E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706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0704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6972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8513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2392C07583391BA080EC8BBE01ED57A42E060CB587C98F664D095DAA77500C311B9D29685D1E7l4e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A2392C07583391BA080EC8BBE01ED57A45ED6AC05F7C98F664D095DAA77500C311B9D29685D1E6l4e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2392C07583391BA080EC8BBE01ED57A42E16AC25A7C98F664D095DAA77500C311B9D29685D1E7l4e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A2392C07583391BA080EC8BBE01ED57A44EE6DC05F7C98F664D095DAlAe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A2392C07583391BA080EC8BBE01ED57A47E86AC15F7C98F664D095DAA77500C311B9D29685D1E6l4e6G" TargetMode="External"/><Relationship Id="rId9" Type="http://schemas.openxmlformats.org/officeDocument/2006/relationships/hyperlink" Target="consultantplus://offline/ref=B7A2392C07583391BA080EC8BBE01ED57A42EF6FC15E7C98F664D095DAA77500C311B9D29685D1E7l4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8024</Characters>
  <Application>Microsoft Office Word</Application>
  <DocSecurity>0</DocSecurity>
  <Lines>66</Lines>
  <Paragraphs>18</Paragraphs>
  <ScaleCrop>false</ScaleCrop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Сахарова</cp:lastModifiedBy>
  <cp:revision>2</cp:revision>
  <dcterms:created xsi:type="dcterms:W3CDTF">2014-07-14T09:38:00Z</dcterms:created>
  <dcterms:modified xsi:type="dcterms:W3CDTF">2014-07-14T09:38:00Z</dcterms:modified>
</cp:coreProperties>
</file>